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811D2" w14:textId="6A1C350C" w:rsidR="00D27C7F" w:rsidRDefault="00621492" w:rsidP="00763DD5">
      <w:pPr>
        <w:spacing w:line="240" w:lineRule="auto"/>
        <w:jc w:val="both"/>
      </w:pPr>
      <w:r>
        <w:rPr>
          <w:noProof/>
          <w:lang w:val="en-US"/>
        </w:rPr>
        <w:drawing>
          <wp:anchor distT="0" distB="0" distL="114300" distR="114300" simplePos="0" relativeHeight="251659264" behindDoc="0" locked="0" layoutInCell="1" allowOverlap="1" wp14:anchorId="752B117B" wp14:editId="730B98D0">
            <wp:simplePos x="0" y="0"/>
            <wp:positionH relativeFrom="margin">
              <wp:align>left</wp:align>
            </wp:positionH>
            <wp:positionV relativeFrom="paragraph">
              <wp:posOffset>-245423</wp:posOffset>
            </wp:positionV>
            <wp:extent cx="5895833" cy="2695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8634" b="4215"/>
                    <a:stretch/>
                  </pic:blipFill>
                  <pic:spPr bwMode="auto">
                    <a:xfrm>
                      <a:off x="0" y="0"/>
                      <a:ext cx="5906789" cy="27005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492">
        <w:rPr>
          <w:noProof/>
          <w:lang w:val="en-US"/>
        </w:rPr>
        <w:drawing>
          <wp:anchor distT="0" distB="0" distL="114300" distR="114300" simplePos="0" relativeHeight="251660288" behindDoc="0" locked="0" layoutInCell="1" allowOverlap="1" wp14:anchorId="0825AE01" wp14:editId="407BD049">
            <wp:simplePos x="0" y="0"/>
            <wp:positionH relativeFrom="column">
              <wp:posOffset>-231482</wp:posOffset>
            </wp:positionH>
            <wp:positionV relativeFrom="paragraph">
              <wp:posOffset>-777856</wp:posOffset>
            </wp:positionV>
            <wp:extent cx="5731510" cy="987463"/>
            <wp:effectExtent l="0" t="0" r="2540" b="0"/>
            <wp:wrapNone/>
            <wp:docPr id="3" name="Picture 3" descr="C:\Users\10034813\AppData\Local\Microsoft\Windows\INetCache\Content.Outlook\EQD97A20\FSTSciFest_Partn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34813\AppData\Local\Microsoft\Windows\INetCache\Content.Outlook\EQD97A20\FSTSciFest_Partne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874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05CA9" w14:textId="32906FC2" w:rsidR="00D27C7F" w:rsidRDefault="00D27C7F" w:rsidP="00763DD5">
      <w:pPr>
        <w:spacing w:line="240" w:lineRule="auto"/>
        <w:jc w:val="both"/>
      </w:pPr>
    </w:p>
    <w:p w14:paraId="4C8FA226" w14:textId="43762F1F" w:rsidR="00D27C7F" w:rsidRDefault="00D27C7F" w:rsidP="00763DD5">
      <w:pPr>
        <w:spacing w:line="240" w:lineRule="auto"/>
        <w:jc w:val="both"/>
      </w:pPr>
    </w:p>
    <w:p w14:paraId="3D4C7514" w14:textId="27019358" w:rsidR="00D27C7F" w:rsidRDefault="00D27C7F" w:rsidP="00763DD5">
      <w:pPr>
        <w:spacing w:line="240" w:lineRule="auto"/>
        <w:jc w:val="both"/>
      </w:pPr>
    </w:p>
    <w:p w14:paraId="393461F9" w14:textId="77777777" w:rsidR="00D27C7F" w:rsidRDefault="00D27C7F" w:rsidP="00763DD5">
      <w:pPr>
        <w:spacing w:line="240" w:lineRule="auto"/>
        <w:jc w:val="both"/>
      </w:pPr>
    </w:p>
    <w:p w14:paraId="0501ACD9" w14:textId="77777777" w:rsidR="00D27C7F" w:rsidRDefault="00D27C7F" w:rsidP="00763DD5">
      <w:pPr>
        <w:spacing w:line="240" w:lineRule="auto"/>
        <w:jc w:val="both"/>
      </w:pPr>
    </w:p>
    <w:p w14:paraId="2C50C05F" w14:textId="77777777" w:rsidR="00D27C7F" w:rsidRDefault="00D27C7F" w:rsidP="00763DD5">
      <w:pPr>
        <w:spacing w:line="240" w:lineRule="auto"/>
        <w:jc w:val="both"/>
      </w:pPr>
    </w:p>
    <w:p w14:paraId="30F0D78D" w14:textId="77777777" w:rsidR="00D27C7F" w:rsidRDefault="00D27C7F" w:rsidP="001F1481">
      <w:pPr>
        <w:spacing w:after="0" w:line="240" w:lineRule="auto"/>
        <w:jc w:val="both"/>
      </w:pPr>
    </w:p>
    <w:p w14:paraId="6A6811FC" w14:textId="77777777" w:rsidR="00621492" w:rsidRDefault="00621492" w:rsidP="001F1481">
      <w:pPr>
        <w:spacing w:after="0" w:line="240" w:lineRule="auto"/>
        <w:jc w:val="both"/>
      </w:pPr>
    </w:p>
    <w:p w14:paraId="109FF766" w14:textId="77777777" w:rsidR="00621492" w:rsidRDefault="00621492" w:rsidP="00621492">
      <w:pPr>
        <w:spacing w:after="0" w:line="240" w:lineRule="auto"/>
        <w:jc w:val="both"/>
      </w:pPr>
    </w:p>
    <w:p w14:paraId="0E1F6559" w14:textId="011E0C03" w:rsidR="00715DA8" w:rsidRDefault="00715DA8" w:rsidP="00621492">
      <w:pPr>
        <w:spacing w:after="0" w:line="240" w:lineRule="auto"/>
        <w:jc w:val="both"/>
      </w:pPr>
      <w:r>
        <w:t>Dear Partner</w:t>
      </w:r>
      <w:r w:rsidR="00DD1C38">
        <w:t>s</w:t>
      </w:r>
      <w:r>
        <w:t>:</w:t>
      </w:r>
    </w:p>
    <w:p w14:paraId="680FB1C3" w14:textId="77777777" w:rsidR="001F1481" w:rsidRDefault="001F1481" w:rsidP="00621492">
      <w:pPr>
        <w:spacing w:after="0" w:line="240" w:lineRule="auto"/>
        <w:jc w:val="both"/>
      </w:pPr>
    </w:p>
    <w:p w14:paraId="6514BB89" w14:textId="1414259D" w:rsidR="00715DA8" w:rsidRDefault="00715DA8" w:rsidP="00621492">
      <w:pPr>
        <w:spacing w:after="0" w:line="240" w:lineRule="auto"/>
        <w:jc w:val="both"/>
      </w:pPr>
      <w:r>
        <w:t xml:space="preserve">Thank you for agreeing to </w:t>
      </w:r>
      <w:r w:rsidR="001F1481">
        <w:t>participate as an exhibitor in T</w:t>
      </w:r>
      <w:r>
        <w:t>he UWI Science Festival to be held Friday March 31 to Saturday April 1, 2023</w:t>
      </w:r>
      <w:r w:rsidR="00174D66">
        <w:t>. The following are some logistics to be mindful of:</w:t>
      </w:r>
    </w:p>
    <w:p w14:paraId="51D15DFE" w14:textId="77777777" w:rsidR="001F1481" w:rsidRDefault="001F1481" w:rsidP="00621492">
      <w:pPr>
        <w:spacing w:after="0" w:line="240" w:lineRule="auto"/>
        <w:jc w:val="both"/>
      </w:pPr>
    </w:p>
    <w:p w14:paraId="36FD55E0" w14:textId="033AFAD7" w:rsidR="00BE0E7C" w:rsidRPr="00D27C7F" w:rsidRDefault="00366BD1" w:rsidP="00621492">
      <w:pPr>
        <w:pStyle w:val="ListParagraph"/>
        <w:numPr>
          <w:ilvl w:val="0"/>
          <w:numId w:val="1"/>
        </w:numPr>
        <w:spacing w:after="0" w:line="240" w:lineRule="auto"/>
        <w:ind w:left="360"/>
        <w:jc w:val="both"/>
        <w:rPr>
          <w:b/>
          <w:bCs/>
        </w:rPr>
      </w:pPr>
      <w:r>
        <w:rPr>
          <w:b/>
          <w:bCs/>
        </w:rPr>
        <w:t>Offloading</w:t>
      </w:r>
      <w:r w:rsidR="00D27C7F">
        <w:rPr>
          <w:b/>
          <w:bCs/>
        </w:rPr>
        <w:t xml:space="preserve">:  </w:t>
      </w:r>
      <w:r w:rsidR="009863E3">
        <w:t>The offloading are</w:t>
      </w:r>
      <w:r w:rsidR="00BE0E7C">
        <w:t>a</w:t>
      </w:r>
      <w:r w:rsidR="00BD7891">
        <w:t>s</w:t>
      </w:r>
      <w:r w:rsidR="00BE0E7C">
        <w:t xml:space="preserve"> for exhibit items will be the </w:t>
      </w:r>
      <w:r w:rsidR="00BE0E7C" w:rsidRPr="00D27C7F">
        <w:rPr>
          <w:b/>
          <w:bCs/>
        </w:rPr>
        <w:t>Chemistry Parking Lot</w:t>
      </w:r>
      <w:r w:rsidR="00F13C7B">
        <w:t xml:space="preserve"> and the </w:t>
      </w:r>
      <w:r w:rsidR="00F13C7B" w:rsidRPr="00D27C7F">
        <w:rPr>
          <w:b/>
          <w:bCs/>
        </w:rPr>
        <w:t>Physics Parking Lot</w:t>
      </w:r>
      <w:r w:rsidR="00BE0E7C">
        <w:t>. T</w:t>
      </w:r>
      <w:r w:rsidR="00BD7891">
        <w:t>he</w:t>
      </w:r>
      <w:r w:rsidR="00BE0E7C">
        <w:t>s</w:t>
      </w:r>
      <w:r w:rsidR="00BD7891">
        <w:t>e</w:t>
      </w:r>
      <w:r w:rsidR="00BE0E7C">
        <w:t xml:space="preserve"> area</w:t>
      </w:r>
      <w:r w:rsidR="00BD7891">
        <w:t>s</w:t>
      </w:r>
      <w:r w:rsidR="00BE0E7C">
        <w:t xml:space="preserve"> </w:t>
      </w:r>
      <w:r w:rsidR="001256DE">
        <w:t>will</w:t>
      </w:r>
      <w:r w:rsidR="006D58DE">
        <w:t xml:space="preserve"> only provide parking to accommodate offloading and then </w:t>
      </w:r>
      <w:r w:rsidR="00A97A70">
        <w:t>exhibitors</w:t>
      </w:r>
      <w:r w:rsidR="006D58DE">
        <w:t xml:space="preserve"> will be directed to one of the other parking area</w:t>
      </w:r>
      <w:r w:rsidR="00A97A70">
        <w:t>s on Campus.</w:t>
      </w:r>
    </w:p>
    <w:p w14:paraId="08B5C1C8" w14:textId="77777777" w:rsidR="00D27C7F" w:rsidRPr="00D27C7F" w:rsidRDefault="00D27C7F" w:rsidP="00621492">
      <w:pPr>
        <w:pStyle w:val="ListParagraph"/>
        <w:spacing w:after="0" w:line="240" w:lineRule="auto"/>
        <w:ind w:left="360"/>
        <w:jc w:val="both"/>
        <w:rPr>
          <w:b/>
          <w:bCs/>
        </w:rPr>
      </w:pPr>
    </w:p>
    <w:p w14:paraId="02D4C2BF" w14:textId="59DEA509" w:rsidR="001F1481" w:rsidRPr="001F1481" w:rsidRDefault="006210C2" w:rsidP="00621492">
      <w:pPr>
        <w:pStyle w:val="ListParagraph"/>
        <w:numPr>
          <w:ilvl w:val="0"/>
          <w:numId w:val="1"/>
        </w:numPr>
        <w:spacing w:after="0" w:line="240" w:lineRule="auto"/>
        <w:ind w:left="360"/>
        <w:jc w:val="both"/>
        <w:rPr>
          <w:b/>
          <w:bCs/>
        </w:rPr>
      </w:pPr>
      <w:r w:rsidRPr="00F13C7B">
        <w:rPr>
          <w:b/>
          <w:bCs/>
        </w:rPr>
        <w:t>I</w:t>
      </w:r>
      <w:r w:rsidR="00D27C7F">
        <w:rPr>
          <w:b/>
          <w:bCs/>
        </w:rPr>
        <w:t>nformation Desk:</w:t>
      </w:r>
      <w:r w:rsidR="00D27C7F">
        <w:t xml:space="preserve"> </w:t>
      </w:r>
      <w:r w:rsidR="001F1481">
        <w:t>I</w:t>
      </w:r>
      <w:r>
        <w:t>nformation Desk</w:t>
      </w:r>
      <w:r w:rsidR="00CC0D3F">
        <w:t>s</w:t>
      </w:r>
      <w:r>
        <w:t xml:space="preserve"> will be set up at </w:t>
      </w:r>
      <w:r w:rsidR="00BD7891">
        <w:t xml:space="preserve">the </w:t>
      </w:r>
      <w:r>
        <w:t>entrance</w:t>
      </w:r>
      <w:r w:rsidR="00BD7891">
        <w:t>s</w:t>
      </w:r>
      <w:r>
        <w:t xml:space="preserve"> to</w:t>
      </w:r>
      <w:r w:rsidR="00BD7891">
        <w:t xml:space="preserve"> the</w:t>
      </w:r>
      <w:r>
        <w:t xml:space="preserve"> Chemistry and Physics</w:t>
      </w:r>
      <w:r w:rsidR="00BD7891">
        <w:t xml:space="preserve"> Departments</w:t>
      </w:r>
      <w:r>
        <w:t xml:space="preserve"> to assist in directing exhibitors</w:t>
      </w:r>
      <w:r w:rsidR="004543CA">
        <w:t xml:space="preserve"> to their booths.</w:t>
      </w:r>
    </w:p>
    <w:p w14:paraId="08B0DB55" w14:textId="77777777" w:rsidR="001F1481" w:rsidRPr="001F1481" w:rsidRDefault="001F1481" w:rsidP="00621492">
      <w:pPr>
        <w:spacing w:after="0" w:line="240" w:lineRule="auto"/>
        <w:ind w:left="-360"/>
        <w:jc w:val="both"/>
        <w:rPr>
          <w:b/>
          <w:bCs/>
        </w:rPr>
      </w:pPr>
    </w:p>
    <w:p w14:paraId="00B9ECC7" w14:textId="6E74487E" w:rsidR="00FE5599" w:rsidRPr="001F1481" w:rsidRDefault="007E182F" w:rsidP="00621492">
      <w:pPr>
        <w:pStyle w:val="ListParagraph"/>
        <w:numPr>
          <w:ilvl w:val="0"/>
          <w:numId w:val="1"/>
        </w:numPr>
        <w:spacing w:after="0" w:line="240" w:lineRule="auto"/>
        <w:ind w:left="360"/>
        <w:jc w:val="both"/>
        <w:rPr>
          <w:b/>
          <w:bCs/>
        </w:rPr>
      </w:pPr>
      <w:r>
        <w:rPr>
          <w:b/>
          <w:bCs/>
        </w:rPr>
        <w:t>F</w:t>
      </w:r>
      <w:r w:rsidR="00FE5599">
        <w:rPr>
          <w:b/>
          <w:bCs/>
        </w:rPr>
        <w:t>estival Directory</w:t>
      </w:r>
      <w:r w:rsidR="00D27C7F">
        <w:rPr>
          <w:b/>
          <w:bCs/>
        </w:rPr>
        <w:t>:</w:t>
      </w:r>
      <w:r w:rsidR="00D27C7F">
        <w:t xml:space="preserve"> </w:t>
      </w:r>
      <w:r w:rsidR="00FE5599" w:rsidRPr="00FE5599">
        <w:t xml:space="preserve">A draft </w:t>
      </w:r>
      <w:r w:rsidR="007C7ED1">
        <w:t>F</w:t>
      </w:r>
      <w:r w:rsidR="00FE5599" w:rsidRPr="00FE5599">
        <w:t xml:space="preserve">estival </w:t>
      </w:r>
      <w:r w:rsidR="007C7ED1">
        <w:t>D</w:t>
      </w:r>
      <w:r w:rsidR="00FE5599" w:rsidRPr="00FE5599">
        <w:t>irectory is available on page 3.</w:t>
      </w:r>
    </w:p>
    <w:p w14:paraId="47179B73" w14:textId="77777777" w:rsidR="001F1481" w:rsidRPr="001F1481" w:rsidRDefault="001F1481" w:rsidP="00621492">
      <w:pPr>
        <w:spacing w:after="0" w:line="240" w:lineRule="auto"/>
        <w:ind w:left="-360"/>
        <w:jc w:val="both"/>
        <w:rPr>
          <w:b/>
          <w:bCs/>
        </w:rPr>
      </w:pPr>
    </w:p>
    <w:p w14:paraId="4451624F" w14:textId="445EA4F9" w:rsidR="00BB0826" w:rsidRPr="001F1481" w:rsidRDefault="00DE6779" w:rsidP="00621492">
      <w:pPr>
        <w:pStyle w:val="ListParagraph"/>
        <w:numPr>
          <w:ilvl w:val="0"/>
          <w:numId w:val="1"/>
        </w:numPr>
        <w:spacing w:after="0" w:line="240" w:lineRule="auto"/>
        <w:ind w:left="360"/>
        <w:jc w:val="both"/>
        <w:rPr>
          <w:b/>
          <w:bCs/>
        </w:rPr>
      </w:pPr>
      <w:r w:rsidRPr="00372D32">
        <w:rPr>
          <w:b/>
          <w:bCs/>
        </w:rPr>
        <w:t>Set</w:t>
      </w:r>
      <w:r w:rsidR="00372D32" w:rsidRPr="00372D32">
        <w:rPr>
          <w:b/>
          <w:bCs/>
        </w:rPr>
        <w:t>ting</w:t>
      </w:r>
      <w:r w:rsidRPr="00372D32">
        <w:rPr>
          <w:b/>
          <w:bCs/>
        </w:rPr>
        <w:t xml:space="preserve"> up</w:t>
      </w:r>
      <w:r w:rsidR="00CC0D3F">
        <w:rPr>
          <w:b/>
          <w:bCs/>
        </w:rPr>
        <w:t xml:space="preserve"> exhibit -</w:t>
      </w:r>
      <w:r w:rsidR="00372D32" w:rsidRPr="00372D32">
        <w:rPr>
          <w:b/>
          <w:bCs/>
        </w:rPr>
        <w:t xml:space="preserve"> D</w:t>
      </w:r>
      <w:r w:rsidRPr="00372D32">
        <w:rPr>
          <w:b/>
          <w:bCs/>
        </w:rPr>
        <w:t>ay before</w:t>
      </w:r>
      <w:r w:rsidR="00372D32" w:rsidRPr="00372D32">
        <w:rPr>
          <w:b/>
          <w:bCs/>
        </w:rPr>
        <w:t xml:space="preserve"> </w:t>
      </w:r>
      <w:r w:rsidR="001F1481" w:rsidRPr="00372D32">
        <w:rPr>
          <w:b/>
          <w:bCs/>
        </w:rPr>
        <w:t>event:</w:t>
      </w:r>
      <w:r w:rsidR="001F1481">
        <w:t xml:space="preserve"> </w:t>
      </w:r>
      <w:r w:rsidR="00BB0826">
        <w:t>Some exhibitors have indicated an interest in setting up on March 30 from 1:00 p.m. Although security personnel will be available, we encourage you not to leave valuable large equipment at the exhibition site unless necessary and this is indicated to The UWI Team explicitly in advance. The exhibit areas are expansive and therefore 24-hour security coverage of all areas will not be possible. However should you require storage, a storage area can be provided.</w:t>
      </w:r>
    </w:p>
    <w:p w14:paraId="2E79C002" w14:textId="77777777" w:rsidR="001F1481" w:rsidRPr="001F1481" w:rsidRDefault="001F1481" w:rsidP="00621492">
      <w:pPr>
        <w:pStyle w:val="ListParagraph"/>
        <w:spacing w:after="0" w:line="240" w:lineRule="auto"/>
        <w:ind w:left="360"/>
        <w:rPr>
          <w:b/>
          <w:bCs/>
        </w:rPr>
      </w:pPr>
    </w:p>
    <w:p w14:paraId="1465613A" w14:textId="163021D9" w:rsidR="00F77D81" w:rsidRPr="001F1481" w:rsidRDefault="00E40136" w:rsidP="00621492">
      <w:pPr>
        <w:pStyle w:val="ListParagraph"/>
        <w:numPr>
          <w:ilvl w:val="0"/>
          <w:numId w:val="1"/>
        </w:numPr>
        <w:spacing w:after="0" w:line="240" w:lineRule="auto"/>
        <w:ind w:left="360"/>
        <w:jc w:val="both"/>
        <w:rPr>
          <w:b/>
          <w:bCs/>
        </w:rPr>
      </w:pPr>
      <w:r w:rsidRPr="00E920D9">
        <w:rPr>
          <w:b/>
          <w:bCs/>
        </w:rPr>
        <w:t>Set</w:t>
      </w:r>
      <w:r w:rsidR="00F029C4" w:rsidRPr="00E920D9">
        <w:rPr>
          <w:b/>
          <w:bCs/>
        </w:rPr>
        <w:t>ting</w:t>
      </w:r>
      <w:r w:rsidRPr="00E920D9">
        <w:rPr>
          <w:b/>
          <w:bCs/>
        </w:rPr>
        <w:t xml:space="preserve"> up</w:t>
      </w:r>
      <w:r w:rsidR="00CC0D3F">
        <w:rPr>
          <w:b/>
          <w:bCs/>
        </w:rPr>
        <w:t xml:space="preserve"> exhibit -</w:t>
      </w:r>
      <w:r w:rsidRPr="00E920D9">
        <w:rPr>
          <w:b/>
          <w:bCs/>
        </w:rPr>
        <w:t xml:space="preserve"> </w:t>
      </w:r>
      <w:r w:rsidR="00F029C4" w:rsidRPr="00E920D9">
        <w:rPr>
          <w:b/>
          <w:bCs/>
        </w:rPr>
        <w:t>O</w:t>
      </w:r>
      <w:r w:rsidRPr="00E920D9">
        <w:rPr>
          <w:b/>
          <w:bCs/>
        </w:rPr>
        <w:t>n the day</w:t>
      </w:r>
      <w:r w:rsidR="001F1481">
        <w:rPr>
          <w:b/>
          <w:bCs/>
        </w:rPr>
        <w:t>:</w:t>
      </w:r>
      <w:r w:rsidR="001F1481">
        <w:t xml:space="preserve"> </w:t>
      </w:r>
      <w:r w:rsidR="006A3EB1">
        <w:t>We</w:t>
      </w:r>
      <w:r w:rsidR="002321C2">
        <w:t xml:space="preserve"> </w:t>
      </w:r>
      <w:r w:rsidR="00873C3B">
        <w:t>encourage</w:t>
      </w:r>
      <w:r w:rsidR="006A3EB1">
        <w:t xml:space="preserve"> exhibitors who will set up on the days of the festival</w:t>
      </w:r>
      <w:r w:rsidR="002321C2">
        <w:t xml:space="preserve"> to arrive by at least </w:t>
      </w:r>
      <w:r w:rsidR="00F77D81">
        <w:t xml:space="preserve">6:45 a.m. to enable completion of set up before 9:00 a.m. – our scheduled start time. </w:t>
      </w:r>
      <w:r w:rsidR="00815A78">
        <w:t xml:space="preserve"> </w:t>
      </w:r>
    </w:p>
    <w:p w14:paraId="5EDAEEB7" w14:textId="77777777" w:rsidR="001F1481" w:rsidRPr="001F1481" w:rsidRDefault="001F1481" w:rsidP="00621492">
      <w:pPr>
        <w:pStyle w:val="ListParagraph"/>
        <w:spacing w:after="0" w:line="240" w:lineRule="auto"/>
        <w:ind w:left="360"/>
        <w:jc w:val="both"/>
        <w:rPr>
          <w:b/>
          <w:bCs/>
        </w:rPr>
      </w:pPr>
    </w:p>
    <w:p w14:paraId="664D071C" w14:textId="38DD77C2" w:rsidR="001F1481" w:rsidRPr="001F1481" w:rsidRDefault="009F5649" w:rsidP="00621492">
      <w:pPr>
        <w:pStyle w:val="ListParagraph"/>
        <w:numPr>
          <w:ilvl w:val="0"/>
          <w:numId w:val="1"/>
        </w:numPr>
        <w:spacing w:after="0" w:line="240" w:lineRule="auto"/>
        <w:ind w:left="360"/>
        <w:jc w:val="both"/>
        <w:rPr>
          <w:b/>
          <w:bCs/>
        </w:rPr>
      </w:pPr>
      <w:r w:rsidRPr="004E233C">
        <w:rPr>
          <w:b/>
          <w:bCs/>
        </w:rPr>
        <w:t>Best Booth Competition</w:t>
      </w:r>
      <w:r w:rsidR="001F1481">
        <w:rPr>
          <w:b/>
          <w:bCs/>
        </w:rPr>
        <w:t xml:space="preserve">: </w:t>
      </w:r>
      <w:r>
        <w:t xml:space="preserve">We will invite </w:t>
      </w:r>
      <w:r w:rsidR="001F613C">
        <w:t xml:space="preserve">attendees to vote for the </w:t>
      </w:r>
      <w:r w:rsidR="00E80A1E" w:rsidRPr="001F1481">
        <w:rPr>
          <w:b/>
          <w:bCs/>
        </w:rPr>
        <w:t>Best Booth</w:t>
      </w:r>
      <w:r w:rsidR="001F613C">
        <w:t xml:space="preserve"> on each day. </w:t>
      </w:r>
      <w:r w:rsidR="00296471">
        <w:t xml:space="preserve">We encourage exhibitors to make your </w:t>
      </w:r>
      <w:r w:rsidR="00DC2B60">
        <w:t xml:space="preserve">booths </w:t>
      </w:r>
      <w:r w:rsidR="00296471">
        <w:t xml:space="preserve">as interactive </w:t>
      </w:r>
      <w:r w:rsidR="00CC0D3F">
        <w:t>and innovative as possible, showcasing</w:t>
      </w:r>
      <w:r w:rsidR="004E233C">
        <w:t xml:space="preserve"> the science at work in your activities.</w:t>
      </w:r>
    </w:p>
    <w:p w14:paraId="4544182D" w14:textId="77777777" w:rsidR="001F1481" w:rsidRPr="001F1481" w:rsidRDefault="001F1481" w:rsidP="00621492">
      <w:pPr>
        <w:pStyle w:val="ListParagraph"/>
        <w:spacing w:after="0" w:line="240" w:lineRule="auto"/>
        <w:ind w:left="360"/>
        <w:rPr>
          <w:b/>
          <w:bCs/>
        </w:rPr>
      </w:pPr>
    </w:p>
    <w:p w14:paraId="0D8A9AAA" w14:textId="7970A287" w:rsidR="00F029C4" w:rsidRPr="001F1481" w:rsidRDefault="000E0BD6" w:rsidP="00621492">
      <w:pPr>
        <w:pStyle w:val="ListParagraph"/>
        <w:numPr>
          <w:ilvl w:val="0"/>
          <w:numId w:val="1"/>
        </w:numPr>
        <w:spacing w:after="0" w:line="240" w:lineRule="auto"/>
        <w:ind w:left="360"/>
        <w:jc w:val="both"/>
        <w:rPr>
          <w:b/>
          <w:bCs/>
        </w:rPr>
      </w:pPr>
      <w:r>
        <w:rPr>
          <w:b/>
          <w:bCs/>
        </w:rPr>
        <w:t>Launch Ceremony</w:t>
      </w:r>
      <w:r w:rsidR="001B570B">
        <w:rPr>
          <w:b/>
          <w:bCs/>
        </w:rPr>
        <w:t>:</w:t>
      </w:r>
      <w:r>
        <w:rPr>
          <w:b/>
          <w:bCs/>
        </w:rPr>
        <w:t xml:space="preserve"> </w:t>
      </w:r>
      <w:r w:rsidR="00F77D81">
        <w:t>We will h</w:t>
      </w:r>
      <w:r w:rsidR="00B93CF9">
        <w:t>ost</w:t>
      </w:r>
      <w:r w:rsidR="00F77D81">
        <w:t xml:space="preserve"> a launch ceremony </w:t>
      </w:r>
      <w:r>
        <w:t>on Friday March 31 at 9:30 a.m.</w:t>
      </w:r>
      <w:r w:rsidR="00533288">
        <w:t xml:space="preserve"> Thereafter a delegation of specially invited guests </w:t>
      </w:r>
      <w:r w:rsidR="001A439D">
        <w:t xml:space="preserve">will conduct a tour of the exhibits. Schools and other visitors </w:t>
      </w:r>
      <w:r w:rsidR="007B33F1">
        <w:t>will commence viewing at 9:00 a.m.</w:t>
      </w:r>
      <w:r w:rsidR="00231EAE">
        <w:t xml:space="preserve"> (and perhaps before).</w:t>
      </w:r>
    </w:p>
    <w:p w14:paraId="46BC7E63" w14:textId="77777777" w:rsidR="001F1481" w:rsidRPr="001F1481" w:rsidRDefault="001F1481" w:rsidP="00621492">
      <w:pPr>
        <w:pStyle w:val="ListParagraph"/>
        <w:spacing w:after="0" w:line="240" w:lineRule="auto"/>
        <w:ind w:left="360"/>
        <w:jc w:val="both"/>
        <w:rPr>
          <w:b/>
          <w:bCs/>
        </w:rPr>
      </w:pPr>
    </w:p>
    <w:p w14:paraId="75FD6B42" w14:textId="031781EB" w:rsidR="009D5428" w:rsidRPr="001F1481" w:rsidRDefault="00F0140E" w:rsidP="00621492">
      <w:pPr>
        <w:pStyle w:val="ListParagraph"/>
        <w:numPr>
          <w:ilvl w:val="0"/>
          <w:numId w:val="1"/>
        </w:numPr>
        <w:spacing w:after="0" w:line="240" w:lineRule="auto"/>
        <w:ind w:left="360"/>
        <w:jc w:val="both"/>
        <w:rPr>
          <w:b/>
          <w:bCs/>
        </w:rPr>
      </w:pPr>
      <w:r w:rsidRPr="00231EAE">
        <w:rPr>
          <w:b/>
          <w:bCs/>
        </w:rPr>
        <w:t xml:space="preserve">Marketing </w:t>
      </w:r>
      <w:r w:rsidR="009A0ADB">
        <w:rPr>
          <w:b/>
          <w:bCs/>
        </w:rPr>
        <w:t>c</w:t>
      </w:r>
      <w:r w:rsidR="004D0E1C" w:rsidRPr="00231EAE">
        <w:rPr>
          <w:b/>
          <w:bCs/>
        </w:rPr>
        <w:t>ontent</w:t>
      </w:r>
      <w:r w:rsidR="001F1481">
        <w:rPr>
          <w:b/>
          <w:bCs/>
        </w:rPr>
        <w:t>:</w:t>
      </w:r>
      <w:r w:rsidR="001F1481">
        <w:t xml:space="preserve"> </w:t>
      </w:r>
      <w:r w:rsidR="009A0ADB">
        <w:t xml:space="preserve">We may have central display boards </w:t>
      </w:r>
      <w:r w:rsidR="005B4F01">
        <w:t xml:space="preserve">for sharing festival and marketing content. </w:t>
      </w:r>
      <w:r w:rsidR="00231EAE">
        <w:t xml:space="preserve">If you wish to share </w:t>
      </w:r>
      <w:r w:rsidR="00E655D8">
        <w:t xml:space="preserve">marketing content with us please </w:t>
      </w:r>
      <w:r w:rsidR="00B95B23">
        <w:t>provide a</w:t>
      </w:r>
      <w:r w:rsidR="003F799B">
        <w:t xml:space="preserve"> high resolution</w:t>
      </w:r>
      <w:r w:rsidR="00B95B23">
        <w:t xml:space="preserve"> </w:t>
      </w:r>
      <w:r w:rsidR="00A54656">
        <w:t xml:space="preserve">video </w:t>
      </w:r>
      <w:r w:rsidR="00B95B23">
        <w:t>no longer than</w:t>
      </w:r>
      <w:r w:rsidR="005A368D">
        <w:t xml:space="preserve"> 7s</w:t>
      </w:r>
      <w:r w:rsidR="005B4A72">
        <w:t xml:space="preserve">. Please send this file to </w:t>
      </w:r>
      <w:hyperlink r:id="rId9" w:history="1">
        <w:r w:rsidR="003B3110" w:rsidRPr="00920149">
          <w:rPr>
            <w:rStyle w:val="Hyperlink"/>
          </w:rPr>
          <w:t>uwimonasciencefestival@gmail.com</w:t>
        </w:r>
      </w:hyperlink>
      <w:r w:rsidR="00F11347" w:rsidRPr="00920149">
        <w:t>.</w:t>
      </w:r>
      <w:r w:rsidR="00655F7F">
        <w:t xml:space="preserve"> </w:t>
      </w:r>
    </w:p>
    <w:p w14:paraId="58E82316" w14:textId="77777777" w:rsidR="009D5428" w:rsidRDefault="009D5428" w:rsidP="001F1481">
      <w:pPr>
        <w:spacing w:after="0" w:line="240" w:lineRule="auto"/>
        <w:ind w:left="360"/>
        <w:jc w:val="both"/>
      </w:pPr>
      <w:r>
        <w:t>In this email, also consider sharing:</w:t>
      </w:r>
    </w:p>
    <w:p w14:paraId="2752A4BE" w14:textId="205014AA" w:rsidR="00113942" w:rsidRDefault="009D5428" w:rsidP="001B570B">
      <w:pPr>
        <w:pStyle w:val="ListParagraph"/>
        <w:numPr>
          <w:ilvl w:val="0"/>
          <w:numId w:val="4"/>
        </w:numPr>
        <w:spacing w:after="0" w:line="240" w:lineRule="auto"/>
        <w:ind w:left="1080"/>
        <w:jc w:val="both"/>
      </w:pPr>
      <w:r>
        <w:lastRenderedPageBreak/>
        <w:t>Y</w:t>
      </w:r>
      <w:r w:rsidR="00655F7F">
        <w:t>our logo</w:t>
      </w:r>
      <w:r w:rsidR="00763DD5">
        <w:t>; and</w:t>
      </w:r>
      <w:r w:rsidR="001B570B">
        <w:t xml:space="preserve"> </w:t>
      </w:r>
      <w:r w:rsidR="00CC0D3F">
        <w:t xml:space="preserve">a </w:t>
      </w:r>
      <w:r w:rsidRPr="001B570B">
        <w:rPr>
          <w:u w:val="single"/>
        </w:rPr>
        <w:t>short</w:t>
      </w:r>
      <w:r>
        <w:t xml:space="preserve"> </w:t>
      </w:r>
      <w:r w:rsidR="00224415">
        <w:t>(</w:t>
      </w:r>
      <w:r w:rsidR="001269AB">
        <w:t>1-2</w:t>
      </w:r>
      <w:r w:rsidR="00224415">
        <w:t xml:space="preserve"> sentence</w:t>
      </w:r>
      <w:r w:rsidR="001269AB">
        <w:t>s only</w:t>
      </w:r>
      <w:r w:rsidR="00224415">
        <w:t xml:space="preserve">) </w:t>
      </w:r>
      <w:r>
        <w:t>blurb on your company</w:t>
      </w:r>
      <w:r w:rsidR="00224415">
        <w:t>.</w:t>
      </w:r>
    </w:p>
    <w:p w14:paraId="2755E3FA" w14:textId="6A0D9E41" w:rsidR="004D0E1C" w:rsidRDefault="00113942" w:rsidP="001B570B">
      <w:pPr>
        <w:spacing w:after="0" w:line="240" w:lineRule="auto"/>
        <w:ind w:left="360"/>
        <w:jc w:val="both"/>
      </w:pPr>
      <w:r>
        <w:t xml:space="preserve">These may be </w:t>
      </w:r>
      <w:r w:rsidR="00655F7F">
        <w:t>inclu</w:t>
      </w:r>
      <w:r>
        <w:t>ded</w:t>
      </w:r>
      <w:r w:rsidR="00655F7F">
        <w:t xml:space="preserve"> in </w:t>
      </w:r>
      <w:r w:rsidR="00146ADA">
        <w:t xml:space="preserve">a </w:t>
      </w:r>
      <w:r w:rsidR="00655F7F">
        <w:t>festival</w:t>
      </w:r>
      <w:r w:rsidR="00146ADA">
        <w:t xml:space="preserve"> guide that will be available to participants online.</w:t>
      </w:r>
      <w:r w:rsidR="000B04DF">
        <w:t xml:space="preserve"> </w:t>
      </w:r>
      <w:r w:rsidR="0005659F">
        <w:t>We encourage exhibitors to share th</w:t>
      </w:r>
      <w:r w:rsidR="00477194">
        <w:t>e requested</w:t>
      </w:r>
      <w:r w:rsidR="0005659F">
        <w:t xml:space="preserve"> content no later than </w:t>
      </w:r>
      <w:r w:rsidR="0005659F">
        <w:rPr>
          <w:b/>
          <w:bCs/>
        </w:rPr>
        <w:t>Fri</w:t>
      </w:r>
      <w:r w:rsidR="0005659F" w:rsidRPr="0005659F">
        <w:rPr>
          <w:b/>
          <w:bCs/>
        </w:rPr>
        <w:t>day March 2</w:t>
      </w:r>
      <w:r w:rsidR="0005659F">
        <w:rPr>
          <w:b/>
          <w:bCs/>
        </w:rPr>
        <w:t>4</w:t>
      </w:r>
      <w:r w:rsidR="0005659F">
        <w:t>.</w:t>
      </w:r>
    </w:p>
    <w:p w14:paraId="5A61285D" w14:textId="77777777" w:rsidR="00653D28" w:rsidRDefault="00653D28" w:rsidP="001B570B">
      <w:pPr>
        <w:spacing w:after="0" w:line="240" w:lineRule="auto"/>
        <w:jc w:val="both"/>
      </w:pPr>
    </w:p>
    <w:p w14:paraId="527595A6" w14:textId="29ABCA7F" w:rsidR="00033470" w:rsidRPr="001F1481" w:rsidRDefault="005B4F01" w:rsidP="001B570B">
      <w:pPr>
        <w:pStyle w:val="ListParagraph"/>
        <w:numPr>
          <w:ilvl w:val="0"/>
          <w:numId w:val="1"/>
        </w:numPr>
        <w:spacing w:after="0" w:line="240" w:lineRule="auto"/>
        <w:ind w:left="360"/>
        <w:jc w:val="both"/>
        <w:rPr>
          <w:b/>
          <w:bCs/>
        </w:rPr>
      </w:pPr>
      <w:r>
        <w:rPr>
          <w:b/>
          <w:bCs/>
        </w:rPr>
        <w:t xml:space="preserve">Technical </w:t>
      </w:r>
      <w:r w:rsidR="001F1481">
        <w:rPr>
          <w:b/>
          <w:bCs/>
        </w:rPr>
        <w:t xml:space="preserve">Assistance: </w:t>
      </w:r>
      <w:r>
        <w:t>To provide support to exhibitors on the day</w:t>
      </w:r>
      <w:r w:rsidR="000E20E3">
        <w:t>s of the festival,</w:t>
      </w:r>
      <w:r>
        <w:t xml:space="preserve"> </w:t>
      </w:r>
      <w:r w:rsidR="00E404AD">
        <w:t>t</w:t>
      </w:r>
      <w:r w:rsidR="00033470">
        <w:t xml:space="preserve">he following liaisons </w:t>
      </w:r>
      <w:r w:rsidR="00E404AD">
        <w:t xml:space="preserve">will be </w:t>
      </w:r>
      <w:r w:rsidR="00033470">
        <w:t>available</w:t>
      </w:r>
      <w:r w:rsidR="00E404AD">
        <w:t xml:space="preserve"> to assist</w:t>
      </w:r>
      <w:r w:rsidR="00033470">
        <w:t>. Please feel free to call or to visit the information desk for assistance</w:t>
      </w:r>
      <w:r w:rsidR="00653D28">
        <w:t>.</w:t>
      </w:r>
    </w:p>
    <w:p w14:paraId="6F6C7473" w14:textId="5BE284F4" w:rsidR="00E404AD" w:rsidRDefault="00494C80" w:rsidP="001B570B">
      <w:pPr>
        <w:pStyle w:val="ListParagraph"/>
        <w:numPr>
          <w:ilvl w:val="0"/>
          <w:numId w:val="7"/>
        </w:numPr>
        <w:spacing w:after="0" w:line="240" w:lineRule="auto"/>
        <w:ind w:left="1080"/>
        <w:jc w:val="both"/>
      </w:pPr>
      <w:proofErr w:type="spellStart"/>
      <w:r>
        <w:t>Mrs.</w:t>
      </w:r>
      <w:proofErr w:type="spellEnd"/>
      <w:r>
        <w:t xml:space="preserve"> Nadine McEwan</w:t>
      </w:r>
      <w:r w:rsidR="00082EBA">
        <w:t xml:space="preserve"> </w:t>
      </w:r>
      <w:r w:rsidR="00F15E0F">
        <w:t>–</w:t>
      </w:r>
      <w:r w:rsidR="00082EBA">
        <w:t xml:space="preserve"> 876</w:t>
      </w:r>
      <w:r w:rsidR="00F15E0F">
        <w:t>-</w:t>
      </w:r>
      <w:r w:rsidR="00082EBA">
        <w:t>475</w:t>
      </w:r>
      <w:r w:rsidR="00F15E0F">
        <w:t>-</w:t>
      </w:r>
      <w:r w:rsidR="00082EBA">
        <w:t>4</w:t>
      </w:r>
      <w:r w:rsidR="0005659F">
        <w:t>715</w:t>
      </w:r>
    </w:p>
    <w:p w14:paraId="47E8594B" w14:textId="10EF9003" w:rsidR="00494C80" w:rsidRDefault="00494C80" w:rsidP="001B570B">
      <w:pPr>
        <w:pStyle w:val="ListParagraph"/>
        <w:numPr>
          <w:ilvl w:val="0"/>
          <w:numId w:val="7"/>
        </w:numPr>
        <w:spacing w:after="0" w:line="240" w:lineRule="auto"/>
        <w:ind w:left="1080"/>
        <w:jc w:val="both"/>
      </w:pPr>
      <w:proofErr w:type="spellStart"/>
      <w:r>
        <w:t>Mr.</w:t>
      </w:r>
      <w:proofErr w:type="spellEnd"/>
      <w:r>
        <w:t xml:space="preserve"> Maxwell Williams</w:t>
      </w:r>
      <w:r w:rsidR="00F15E0F">
        <w:t xml:space="preserve"> </w:t>
      </w:r>
      <w:r w:rsidR="00175CBA">
        <w:t>–</w:t>
      </w:r>
      <w:r w:rsidR="00F15E0F">
        <w:t xml:space="preserve"> </w:t>
      </w:r>
      <w:r w:rsidR="00175CBA">
        <w:t>876-350-5128</w:t>
      </w:r>
    </w:p>
    <w:p w14:paraId="3E843F08" w14:textId="77777777" w:rsidR="001F1481" w:rsidRDefault="001F1481" w:rsidP="001F1481">
      <w:pPr>
        <w:pStyle w:val="ListParagraph"/>
        <w:spacing w:after="0" w:line="240" w:lineRule="auto"/>
        <w:ind w:left="1440"/>
        <w:contextualSpacing w:val="0"/>
        <w:jc w:val="both"/>
      </w:pPr>
    </w:p>
    <w:p w14:paraId="3B26BCFC" w14:textId="7B281B59" w:rsidR="002547DC" w:rsidRPr="001B570B" w:rsidRDefault="002547DC" w:rsidP="001B570B">
      <w:pPr>
        <w:pStyle w:val="ListParagraph"/>
        <w:numPr>
          <w:ilvl w:val="0"/>
          <w:numId w:val="1"/>
        </w:numPr>
        <w:spacing w:after="0" w:line="240" w:lineRule="auto"/>
        <w:ind w:left="360"/>
        <w:jc w:val="both"/>
        <w:rPr>
          <w:b/>
          <w:bCs/>
        </w:rPr>
      </w:pPr>
      <w:r w:rsidRPr="001B570B">
        <w:rPr>
          <w:b/>
          <w:bCs/>
        </w:rPr>
        <w:t>Health Emergency</w:t>
      </w:r>
      <w:r w:rsidR="001F1481" w:rsidRPr="001B570B">
        <w:rPr>
          <w:b/>
          <w:bCs/>
        </w:rPr>
        <w:t xml:space="preserve">: </w:t>
      </w:r>
      <w:r>
        <w:t xml:space="preserve">In the event </w:t>
      </w:r>
      <w:r w:rsidR="00E84275">
        <w:t>of</w:t>
      </w:r>
      <w:r>
        <w:t xml:space="preserve"> a health emergency</w:t>
      </w:r>
      <w:r w:rsidR="003D294D">
        <w:t xml:space="preserve">, </w:t>
      </w:r>
      <w:r w:rsidR="001E5728">
        <w:t xml:space="preserve">medical assistance </w:t>
      </w:r>
      <w:r w:rsidR="006E1F32">
        <w:t xml:space="preserve">can be accessed via an ambulance service </w:t>
      </w:r>
      <w:r w:rsidR="00844313">
        <w:t>situated</w:t>
      </w:r>
      <w:r w:rsidR="00C34909">
        <w:t xml:space="preserve"> </w:t>
      </w:r>
      <w:r w:rsidR="00622E60">
        <w:t xml:space="preserve">in the </w:t>
      </w:r>
      <w:r w:rsidR="003D294D">
        <w:t>Physics</w:t>
      </w:r>
      <w:r w:rsidR="00622E60">
        <w:t xml:space="preserve"> Parking Lot.</w:t>
      </w:r>
      <w:r w:rsidR="001F712D">
        <w:t xml:space="preserve"> Please call</w:t>
      </w:r>
      <w:r w:rsidR="00640B91">
        <w:t xml:space="preserve"> 876-851-7600 if assistance is required.</w:t>
      </w:r>
    </w:p>
    <w:p w14:paraId="2C2EBC69" w14:textId="77777777" w:rsidR="001B570B" w:rsidRPr="001B570B" w:rsidRDefault="001B570B" w:rsidP="001B570B">
      <w:pPr>
        <w:spacing w:after="0" w:line="240" w:lineRule="auto"/>
        <w:ind w:left="-360"/>
        <w:jc w:val="both"/>
        <w:rPr>
          <w:b/>
          <w:bCs/>
        </w:rPr>
      </w:pPr>
    </w:p>
    <w:p w14:paraId="4280DFB6" w14:textId="721D6D03" w:rsidR="007B21CF" w:rsidRPr="001F1481" w:rsidRDefault="007B0603" w:rsidP="001B570B">
      <w:pPr>
        <w:pStyle w:val="ListParagraph"/>
        <w:numPr>
          <w:ilvl w:val="0"/>
          <w:numId w:val="1"/>
        </w:numPr>
        <w:spacing w:after="0" w:line="240" w:lineRule="auto"/>
        <w:ind w:left="360"/>
        <w:jc w:val="both"/>
        <w:rPr>
          <w:b/>
          <w:bCs/>
        </w:rPr>
      </w:pPr>
      <w:r w:rsidRPr="00EF430D">
        <w:rPr>
          <w:b/>
          <w:bCs/>
        </w:rPr>
        <w:t>Security</w:t>
      </w:r>
      <w:r w:rsidR="001F1481">
        <w:rPr>
          <w:b/>
          <w:bCs/>
        </w:rPr>
        <w:t xml:space="preserve">: </w:t>
      </w:r>
      <w:r w:rsidR="00310C61">
        <w:t>In the event security personnel is required, pl</w:t>
      </w:r>
      <w:r>
        <w:t xml:space="preserve">ease call </w:t>
      </w:r>
      <w:r w:rsidR="004446DE">
        <w:t>876-551-</w:t>
      </w:r>
      <w:r w:rsidR="00347EA5">
        <w:t>0134</w:t>
      </w:r>
      <w:r w:rsidR="00B4117F">
        <w:t xml:space="preserve"> (Mona Campus Patrol).</w:t>
      </w:r>
      <w:r w:rsidR="00D814B5">
        <w:t xml:space="preserve"> We will also have </w:t>
      </w:r>
      <w:r w:rsidR="00B53EB6">
        <w:t xml:space="preserve">security </w:t>
      </w:r>
      <w:r w:rsidR="00D814B5">
        <w:t>patrols</w:t>
      </w:r>
      <w:r w:rsidR="00B53EB6">
        <w:t xml:space="preserve"> at the festival.</w:t>
      </w:r>
      <w:r w:rsidR="00D814B5">
        <w:t xml:space="preserve"> </w:t>
      </w:r>
    </w:p>
    <w:p w14:paraId="6DEBEED8" w14:textId="77777777" w:rsidR="001F1481" w:rsidRPr="001F1481" w:rsidRDefault="001F1481" w:rsidP="001F1481">
      <w:pPr>
        <w:pStyle w:val="ListParagraph"/>
        <w:spacing w:after="0" w:line="240" w:lineRule="auto"/>
        <w:jc w:val="both"/>
        <w:rPr>
          <w:b/>
          <w:bCs/>
        </w:rPr>
      </w:pPr>
    </w:p>
    <w:p w14:paraId="3EEBE597" w14:textId="3FEFABA3" w:rsidR="005E6137" w:rsidRPr="001F1481" w:rsidRDefault="00753C38" w:rsidP="001B570B">
      <w:pPr>
        <w:pStyle w:val="ListParagraph"/>
        <w:numPr>
          <w:ilvl w:val="0"/>
          <w:numId w:val="1"/>
        </w:numPr>
        <w:tabs>
          <w:tab w:val="left" w:pos="7258"/>
        </w:tabs>
        <w:spacing w:after="0" w:line="240" w:lineRule="auto"/>
        <w:ind w:left="360"/>
        <w:jc w:val="both"/>
      </w:pPr>
      <w:r w:rsidRPr="008951D7">
        <w:rPr>
          <w:b/>
          <w:bCs/>
        </w:rPr>
        <w:t>Lun</w:t>
      </w:r>
      <w:r w:rsidR="008951D7">
        <w:rPr>
          <w:b/>
          <w:bCs/>
        </w:rPr>
        <w:t>ch</w:t>
      </w:r>
      <w:r w:rsidR="001F1481">
        <w:rPr>
          <w:b/>
          <w:bCs/>
        </w:rPr>
        <w:t xml:space="preserve">: </w:t>
      </w:r>
      <w:r w:rsidR="005E6137" w:rsidRPr="001F1481">
        <w:rPr>
          <w:rFonts w:eastAsia="Times New Roman" w:cstheme="minorHAnsi"/>
          <w:kern w:val="0"/>
          <w:lang w:eastAsia="en-JM"/>
          <w14:ligatures w14:val="none"/>
        </w:rPr>
        <w:t>Several kiosks and food stalls across campus provide quick meals to go. Options include fruits, wraps, hot dogs, sandwiches, salads and hot meals.</w:t>
      </w:r>
    </w:p>
    <w:p w14:paraId="25016241" w14:textId="1F414CFB" w:rsidR="005E6137" w:rsidRPr="005E6137" w:rsidRDefault="005E6137" w:rsidP="001B570B">
      <w:pPr>
        <w:pStyle w:val="ListParagraph"/>
        <w:numPr>
          <w:ilvl w:val="0"/>
          <w:numId w:val="8"/>
        </w:numPr>
        <w:shd w:val="clear" w:color="auto" w:fill="FFFFFF"/>
        <w:tabs>
          <w:tab w:val="clear" w:pos="720"/>
          <w:tab w:val="num" w:pos="1080"/>
        </w:tabs>
        <w:spacing w:after="0" w:line="240" w:lineRule="auto"/>
        <w:ind w:left="1074" w:hanging="357"/>
        <w:rPr>
          <w:rFonts w:eastAsia="Times New Roman" w:cstheme="minorHAnsi"/>
          <w:kern w:val="0"/>
          <w:lang w:eastAsia="en-JM"/>
          <w14:ligatures w14:val="none"/>
        </w:rPr>
      </w:pPr>
      <w:r w:rsidRPr="005E6137">
        <w:rPr>
          <w:rFonts w:eastAsia="Times New Roman" w:cstheme="minorHAnsi"/>
          <w:kern w:val="0"/>
          <w:lang w:eastAsia="en-JM"/>
          <w14:ligatures w14:val="none"/>
        </w:rPr>
        <w:t>The Bee Hive Kiosk (Located at the Faculty of Humanities and Education)</w:t>
      </w:r>
    </w:p>
    <w:p w14:paraId="41230DC9" w14:textId="77777777" w:rsidR="005E6137" w:rsidRPr="005E6137" w:rsidRDefault="005E6137" w:rsidP="001B570B">
      <w:pPr>
        <w:numPr>
          <w:ilvl w:val="0"/>
          <w:numId w:val="8"/>
        </w:numPr>
        <w:shd w:val="clear" w:color="auto" w:fill="FFFFFF"/>
        <w:tabs>
          <w:tab w:val="clear" w:pos="720"/>
          <w:tab w:val="num" w:pos="1080"/>
        </w:tabs>
        <w:spacing w:after="0" w:line="240" w:lineRule="auto"/>
        <w:ind w:left="1074" w:hanging="357"/>
        <w:rPr>
          <w:rFonts w:eastAsia="Times New Roman" w:cstheme="minorHAnsi"/>
          <w:kern w:val="0"/>
          <w:lang w:eastAsia="en-JM"/>
          <w14:ligatures w14:val="none"/>
        </w:rPr>
      </w:pPr>
      <w:r w:rsidRPr="005E6137">
        <w:rPr>
          <w:rFonts w:eastAsia="Times New Roman" w:cstheme="minorHAnsi"/>
          <w:kern w:val="0"/>
          <w:lang w:eastAsia="en-JM"/>
          <w14:ligatures w14:val="none"/>
        </w:rPr>
        <w:t>Boardwalk Cafe (Located at the Faculty of Social Sciences)</w:t>
      </w:r>
    </w:p>
    <w:p w14:paraId="78D4BE5E" w14:textId="77777777" w:rsidR="005E6137" w:rsidRPr="005E6137" w:rsidRDefault="005E6137" w:rsidP="001B570B">
      <w:pPr>
        <w:numPr>
          <w:ilvl w:val="0"/>
          <w:numId w:val="8"/>
        </w:numPr>
        <w:shd w:val="clear" w:color="auto" w:fill="FFFFFF"/>
        <w:tabs>
          <w:tab w:val="clear" w:pos="720"/>
          <w:tab w:val="num" w:pos="1080"/>
        </w:tabs>
        <w:spacing w:after="0" w:line="240" w:lineRule="auto"/>
        <w:ind w:left="1074" w:hanging="357"/>
        <w:rPr>
          <w:rFonts w:eastAsia="Times New Roman" w:cstheme="minorHAnsi"/>
          <w:kern w:val="0"/>
          <w:lang w:eastAsia="en-JM"/>
          <w14:ligatures w14:val="none"/>
        </w:rPr>
      </w:pPr>
      <w:proofErr w:type="spellStart"/>
      <w:r w:rsidRPr="005E6137">
        <w:rPr>
          <w:rFonts w:eastAsia="Times New Roman" w:cstheme="minorHAnsi"/>
          <w:kern w:val="0"/>
          <w:lang w:eastAsia="en-JM"/>
          <w14:ligatures w14:val="none"/>
        </w:rPr>
        <w:t>Nardo’s</w:t>
      </w:r>
      <w:proofErr w:type="spellEnd"/>
      <w:r w:rsidRPr="005E6137">
        <w:rPr>
          <w:rFonts w:eastAsia="Times New Roman" w:cstheme="minorHAnsi"/>
          <w:kern w:val="0"/>
          <w:lang w:eastAsia="en-JM"/>
          <w14:ligatures w14:val="none"/>
        </w:rPr>
        <w:t xml:space="preserve"> Food Stall (Located at the Faculty of Humanities and Education)</w:t>
      </w:r>
    </w:p>
    <w:p w14:paraId="2B36B26D" w14:textId="77777777" w:rsidR="005E6137" w:rsidRPr="005E6137" w:rsidRDefault="005E6137" w:rsidP="001B570B">
      <w:pPr>
        <w:numPr>
          <w:ilvl w:val="0"/>
          <w:numId w:val="8"/>
        </w:numPr>
        <w:shd w:val="clear" w:color="auto" w:fill="FFFFFF"/>
        <w:tabs>
          <w:tab w:val="clear" w:pos="720"/>
          <w:tab w:val="num" w:pos="1080"/>
        </w:tabs>
        <w:spacing w:after="0" w:line="240" w:lineRule="auto"/>
        <w:ind w:left="1074" w:hanging="357"/>
        <w:rPr>
          <w:rFonts w:eastAsia="Times New Roman" w:cstheme="minorHAnsi"/>
          <w:kern w:val="0"/>
          <w:lang w:eastAsia="en-JM"/>
          <w14:ligatures w14:val="none"/>
        </w:rPr>
      </w:pPr>
      <w:r w:rsidRPr="005E6137">
        <w:rPr>
          <w:rFonts w:eastAsia="Times New Roman" w:cstheme="minorHAnsi"/>
          <w:kern w:val="0"/>
          <w:lang w:eastAsia="en-JM"/>
          <w14:ligatures w14:val="none"/>
        </w:rPr>
        <w:t>The Spot Sports Bar and Grill (Located at the Students’ Union)</w:t>
      </w:r>
    </w:p>
    <w:p w14:paraId="6C67C6A1" w14:textId="6C2DA75E" w:rsidR="005E6137" w:rsidRDefault="005E6137" w:rsidP="001B570B">
      <w:pPr>
        <w:numPr>
          <w:ilvl w:val="0"/>
          <w:numId w:val="8"/>
        </w:numPr>
        <w:shd w:val="clear" w:color="auto" w:fill="FFFFFF"/>
        <w:tabs>
          <w:tab w:val="clear" w:pos="720"/>
          <w:tab w:val="num" w:pos="1080"/>
        </w:tabs>
        <w:spacing w:after="0" w:line="240" w:lineRule="auto"/>
        <w:ind w:left="1074" w:hanging="357"/>
        <w:rPr>
          <w:rFonts w:eastAsia="Times New Roman" w:cstheme="minorHAnsi"/>
          <w:kern w:val="0"/>
          <w:lang w:eastAsia="en-JM"/>
          <w14:ligatures w14:val="none"/>
        </w:rPr>
      </w:pPr>
      <w:r w:rsidRPr="005E6137">
        <w:rPr>
          <w:rFonts w:eastAsia="Times New Roman" w:cstheme="minorHAnsi"/>
          <w:kern w:val="0"/>
          <w:lang w:eastAsia="en-JM"/>
          <w14:ligatures w14:val="none"/>
        </w:rPr>
        <w:t>Campus Café (Located at The University Hospital of the West Indies (UHWI)</w:t>
      </w:r>
      <w:r w:rsidR="00E114B4">
        <w:rPr>
          <w:rFonts w:eastAsia="Times New Roman" w:cstheme="minorHAnsi"/>
          <w:kern w:val="0"/>
          <w:lang w:eastAsia="en-JM"/>
          <w14:ligatures w14:val="none"/>
        </w:rPr>
        <w:t>)</w:t>
      </w:r>
    </w:p>
    <w:p w14:paraId="694873C9" w14:textId="6CD85BFA" w:rsidR="004A3B07" w:rsidRDefault="002625AD" w:rsidP="001B570B">
      <w:pPr>
        <w:numPr>
          <w:ilvl w:val="0"/>
          <w:numId w:val="8"/>
        </w:numPr>
        <w:shd w:val="clear" w:color="auto" w:fill="FFFFFF"/>
        <w:tabs>
          <w:tab w:val="clear" w:pos="720"/>
          <w:tab w:val="num" w:pos="1080"/>
        </w:tabs>
        <w:spacing w:after="0" w:line="240" w:lineRule="auto"/>
        <w:ind w:left="1074" w:hanging="357"/>
        <w:rPr>
          <w:rFonts w:eastAsia="Times New Roman" w:cstheme="minorHAnsi"/>
          <w:kern w:val="0"/>
          <w:lang w:eastAsia="en-JM"/>
          <w14:ligatures w14:val="none"/>
        </w:rPr>
      </w:pPr>
      <w:r>
        <w:rPr>
          <w:rFonts w:eastAsia="Times New Roman" w:cstheme="minorHAnsi"/>
          <w:kern w:val="0"/>
          <w:lang w:eastAsia="en-JM"/>
          <w14:ligatures w14:val="none"/>
        </w:rPr>
        <w:t>K</w:t>
      </w:r>
      <w:r w:rsidR="00CC0D3F">
        <w:rPr>
          <w:rFonts w:eastAsia="Times New Roman" w:cstheme="minorHAnsi"/>
          <w:kern w:val="0"/>
          <w:lang w:eastAsia="en-JM"/>
          <w14:ligatures w14:val="none"/>
        </w:rPr>
        <w:t>&amp;</w:t>
      </w:r>
      <w:r>
        <w:rPr>
          <w:rFonts w:eastAsia="Times New Roman" w:cstheme="minorHAnsi"/>
          <w:kern w:val="0"/>
          <w:lang w:eastAsia="en-JM"/>
          <w14:ligatures w14:val="none"/>
        </w:rPr>
        <w:t>S Snack Kiosk (Located in vicinity of the Science and Engineering</w:t>
      </w:r>
      <w:r w:rsidR="004A3B07">
        <w:rPr>
          <w:rFonts w:eastAsia="Times New Roman" w:cstheme="minorHAnsi"/>
          <w:kern w:val="0"/>
          <w:lang w:eastAsia="en-JM"/>
          <w14:ligatures w14:val="none"/>
        </w:rPr>
        <w:t xml:space="preserve"> Branch</w:t>
      </w:r>
      <w:r>
        <w:rPr>
          <w:rFonts w:eastAsia="Times New Roman" w:cstheme="minorHAnsi"/>
          <w:kern w:val="0"/>
          <w:lang w:eastAsia="en-JM"/>
          <w14:ligatures w14:val="none"/>
        </w:rPr>
        <w:t xml:space="preserve"> Library)</w:t>
      </w:r>
    </w:p>
    <w:p w14:paraId="4B4E0574" w14:textId="19627474" w:rsidR="00BD6303" w:rsidRDefault="00BD6303" w:rsidP="001B570B">
      <w:pPr>
        <w:numPr>
          <w:ilvl w:val="0"/>
          <w:numId w:val="9"/>
        </w:numPr>
        <w:shd w:val="clear" w:color="auto" w:fill="FFFFFF"/>
        <w:tabs>
          <w:tab w:val="clear" w:pos="720"/>
          <w:tab w:val="num" w:pos="1080"/>
        </w:tabs>
        <w:spacing w:after="0" w:line="240" w:lineRule="auto"/>
        <w:ind w:left="1074" w:hanging="357"/>
        <w:rPr>
          <w:rFonts w:eastAsia="Times New Roman" w:cstheme="minorHAnsi"/>
          <w:kern w:val="0"/>
          <w:lang w:eastAsia="en-JM"/>
          <w14:ligatures w14:val="none"/>
        </w:rPr>
      </w:pPr>
      <w:r w:rsidRPr="00BD6303">
        <w:rPr>
          <w:rFonts w:eastAsia="Times New Roman" w:cstheme="minorHAnsi"/>
          <w:kern w:val="0"/>
          <w:lang w:eastAsia="en-JM"/>
          <w14:ligatures w14:val="none"/>
        </w:rPr>
        <w:t>Lawrence &amp; Jackie’s Kiosk (Located in vicinity of the Science and Engineering Branch Library)</w:t>
      </w:r>
    </w:p>
    <w:p w14:paraId="519437C3" w14:textId="30952610" w:rsidR="005E6137" w:rsidRPr="00BD6303" w:rsidRDefault="005E6137" w:rsidP="001B570B">
      <w:pPr>
        <w:numPr>
          <w:ilvl w:val="0"/>
          <w:numId w:val="9"/>
        </w:numPr>
        <w:shd w:val="clear" w:color="auto" w:fill="FFFFFF"/>
        <w:tabs>
          <w:tab w:val="clear" w:pos="720"/>
          <w:tab w:val="num" w:pos="1080"/>
        </w:tabs>
        <w:spacing w:after="0" w:line="240" w:lineRule="auto"/>
        <w:ind w:left="1074" w:hanging="357"/>
        <w:rPr>
          <w:rFonts w:eastAsia="Times New Roman" w:cstheme="minorHAnsi"/>
          <w:kern w:val="0"/>
          <w:lang w:eastAsia="en-JM"/>
          <w14:ligatures w14:val="none"/>
        </w:rPr>
      </w:pPr>
      <w:r w:rsidRPr="00BD6303">
        <w:rPr>
          <w:rFonts w:eastAsia="Times New Roman" w:cstheme="minorHAnsi"/>
          <w:kern w:val="0"/>
          <w:lang w:eastAsia="en-JM"/>
          <w14:ligatures w14:val="none"/>
        </w:rPr>
        <w:t>Burger King (Close proximity to Faculty of Law, Mona School of Business and Management</w:t>
      </w:r>
      <w:r w:rsidR="009649A0">
        <w:rPr>
          <w:rFonts w:eastAsia="Times New Roman" w:cstheme="minorHAnsi"/>
          <w:kern w:val="0"/>
          <w:lang w:eastAsia="en-JM"/>
          <w14:ligatures w14:val="none"/>
        </w:rPr>
        <w:t>)</w:t>
      </w:r>
      <w:r w:rsidRPr="00BD6303">
        <w:rPr>
          <w:rFonts w:eastAsia="Times New Roman" w:cstheme="minorHAnsi"/>
          <w:kern w:val="0"/>
          <w:lang w:eastAsia="en-JM"/>
          <w14:ligatures w14:val="none"/>
        </w:rPr>
        <w:t xml:space="preserve"> Faculty of Medial Sciences)</w:t>
      </w:r>
    </w:p>
    <w:p w14:paraId="3E2C2369" w14:textId="77777777" w:rsidR="005E6137" w:rsidRDefault="005E6137" w:rsidP="001B570B">
      <w:pPr>
        <w:numPr>
          <w:ilvl w:val="0"/>
          <w:numId w:val="9"/>
        </w:numPr>
        <w:shd w:val="clear" w:color="auto" w:fill="FFFFFF"/>
        <w:tabs>
          <w:tab w:val="clear" w:pos="720"/>
          <w:tab w:val="num" w:pos="1080"/>
        </w:tabs>
        <w:spacing w:after="0" w:line="240" w:lineRule="auto"/>
        <w:ind w:left="1074" w:hanging="357"/>
        <w:rPr>
          <w:rFonts w:eastAsia="Times New Roman" w:cstheme="minorHAnsi"/>
          <w:kern w:val="0"/>
          <w:lang w:eastAsia="en-JM"/>
          <w14:ligatures w14:val="none"/>
        </w:rPr>
      </w:pPr>
      <w:r w:rsidRPr="005E6137">
        <w:rPr>
          <w:rFonts w:eastAsia="Times New Roman" w:cstheme="minorHAnsi"/>
          <w:kern w:val="0"/>
          <w:lang w:eastAsia="en-JM"/>
          <w14:ligatures w14:val="none"/>
        </w:rPr>
        <w:t>KFC (Close Proximity to Taylor Hall, Chancellor Hall, Main Library)</w:t>
      </w:r>
    </w:p>
    <w:p w14:paraId="17498801" w14:textId="6DE77515" w:rsidR="00C26AC3" w:rsidRPr="005E6137" w:rsidRDefault="00C26AC3" w:rsidP="001B570B">
      <w:pPr>
        <w:numPr>
          <w:ilvl w:val="0"/>
          <w:numId w:val="9"/>
        </w:numPr>
        <w:shd w:val="clear" w:color="auto" w:fill="FFFFFF"/>
        <w:tabs>
          <w:tab w:val="clear" w:pos="720"/>
          <w:tab w:val="num" w:pos="1080"/>
        </w:tabs>
        <w:spacing w:after="0" w:line="240" w:lineRule="auto"/>
        <w:ind w:left="1074" w:hanging="357"/>
        <w:rPr>
          <w:rFonts w:eastAsia="Times New Roman" w:cstheme="minorHAnsi"/>
          <w:kern w:val="0"/>
          <w:lang w:eastAsia="en-JM"/>
          <w14:ligatures w14:val="none"/>
        </w:rPr>
      </w:pPr>
      <w:proofErr w:type="spellStart"/>
      <w:r>
        <w:rPr>
          <w:rFonts w:eastAsia="Times New Roman" w:cstheme="minorHAnsi"/>
          <w:kern w:val="0"/>
          <w:lang w:eastAsia="en-JM"/>
          <w14:ligatures w14:val="none"/>
        </w:rPr>
        <w:t>Juici</w:t>
      </w:r>
      <w:proofErr w:type="spellEnd"/>
      <w:r>
        <w:rPr>
          <w:rFonts w:eastAsia="Times New Roman" w:cstheme="minorHAnsi"/>
          <w:kern w:val="0"/>
          <w:lang w:eastAsia="en-JM"/>
          <w14:ligatures w14:val="none"/>
        </w:rPr>
        <w:t xml:space="preserve"> Patties (</w:t>
      </w:r>
      <w:r w:rsidR="00F42140">
        <w:rPr>
          <w:rFonts w:eastAsia="Times New Roman" w:cstheme="minorHAnsi"/>
          <w:kern w:val="0"/>
          <w:lang w:eastAsia="en-JM"/>
          <w14:ligatures w14:val="none"/>
        </w:rPr>
        <w:t>Close Proxim</w:t>
      </w:r>
      <w:r w:rsidR="003457F6">
        <w:rPr>
          <w:rFonts w:eastAsia="Times New Roman" w:cstheme="minorHAnsi"/>
          <w:kern w:val="0"/>
          <w:lang w:eastAsia="en-JM"/>
          <w14:ligatures w14:val="none"/>
        </w:rPr>
        <w:t>ity</w:t>
      </w:r>
      <w:r>
        <w:rPr>
          <w:rFonts w:eastAsia="Times New Roman" w:cstheme="minorHAnsi"/>
          <w:kern w:val="0"/>
          <w:lang w:eastAsia="en-JM"/>
          <w14:ligatures w14:val="none"/>
        </w:rPr>
        <w:t xml:space="preserve"> to the </w:t>
      </w:r>
      <w:r w:rsidR="003457F6">
        <w:rPr>
          <w:rFonts w:eastAsia="Times New Roman" w:cstheme="minorHAnsi"/>
          <w:kern w:val="0"/>
          <w:lang w:eastAsia="en-JM"/>
          <w14:ligatures w14:val="none"/>
        </w:rPr>
        <w:t>F</w:t>
      </w:r>
      <w:r>
        <w:rPr>
          <w:rFonts w:eastAsia="Times New Roman" w:cstheme="minorHAnsi"/>
          <w:kern w:val="0"/>
          <w:lang w:eastAsia="en-JM"/>
          <w14:ligatures w14:val="none"/>
        </w:rPr>
        <w:t>estival area</w:t>
      </w:r>
      <w:r w:rsidR="003457F6">
        <w:rPr>
          <w:rFonts w:eastAsia="Times New Roman" w:cstheme="minorHAnsi"/>
          <w:kern w:val="0"/>
          <w:lang w:eastAsia="en-JM"/>
          <w14:ligatures w14:val="none"/>
        </w:rPr>
        <w:t>s</w:t>
      </w:r>
      <w:r>
        <w:rPr>
          <w:rFonts w:eastAsia="Times New Roman" w:cstheme="minorHAnsi"/>
          <w:kern w:val="0"/>
          <w:lang w:eastAsia="en-JM"/>
          <w14:ligatures w14:val="none"/>
        </w:rPr>
        <w:t>)</w:t>
      </w:r>
    </w:p>
    <w:p w14:paraId="3DCA5615" w14:textId="77777777" w:rsidR="003D37B3" w:rsidRDefault="003D37B3" w:rsidP="001F1481">
      <w:pPr>
        <w:spacing w:after="0" w:line="240" w:lineRule="auto"/>
        <w:jc w:val="both"/>
      </w:pPr>
    </w:p>
    <w:p w14:paraId="0074F02D" w14:textId="434D7982" w:rsidR="00DE4977" w:rsidRPr="001F1481" w:rsidRDefault="002E6813" w:rsidP="001F1481">
      <w:pPr>
        <w:pStyle w:val="ListParagraph"/>
        <w:numPr>
          <w:ilvl w:val="0"/>
          <w:numId w:val="1"/>
        </w:numPr>
        <w:spacing w:after="0" w:line="240" w:lineRule="auto"/>
        <w:jc w:val="both"/>
        <w:rPr>
          <w:b/>
          <w:bCs/>
        </w:rPr>
      </w:pPr>
      <w:r w:rsidRPr="00E80C2E">
        <w:rPr>
          <w:b/>
          <w:bCs/>
        </w:rPr>
        <w:t>Disassembling exhibits</w:t>
      </w:r>
      <w:r w:rsidR="001F1481">
        <w:rPr>
          <w:b/>
          <w:bCs/>
        </w:rPr>
        <w:t xml:space="preserve">: </w:t>
      </w:r>
      <w:r w:rsidR="00C203D6">
        <w:t xml:space="preserve">Exhibitors are invited to disassemble exhibits after </w:t>
      </w:r>
      <w:r w:rsidR="000C4D01">
        <w:t>5:30 p.m. on your final day of participation.</w:t>
      </w:r>
      <w:r w:rsidR="00CA483C">
        <w:t xml:space="preserve"> We encourage you to ensure that all exhibit items belonging to your institution</w:t>
      </w:r>
      <w:r w:rsidR="007A55D5">
        <w:t>s are removed.</w:t>
      </w:r>
    </w:p>
    <w:p w14:paraId="2038E8D9" w14:textId="77777777" w:rsidR="001B570B" w:rsidRDefault="001B570B" w:rsidP="001F1481">
      <w:pPr>
        <w:spacing w:after="0" w:line="240" w:lineRule="auto"/>
        <w:jc w:val="center"/>
      </w:pPr>
    </w:p>
    <w:p w14:paraId="4249A027" w14:textId="77777777" w:rsidR="001B570B" w:rsidRDefault="001B570B" w:rsidP="001F1481">
      <w:pPr>
        <w:spacing w:after="0" w:line="240" w:lineRule="auto"/>
        <w:jc w:val="center"/>
      </w:pPr>
    </w:p>
    <w:p w14:paraId="789717D7" w14:textId="18F30317" w:rsidR="00753C38" w:rsidRDefault="00E6523B" w:rsidP="001F1481">
      <w:pPr>
        <w:spacing w:after="0" w:line="240" w:lineRule="auto"/>
        <w:jc w:val="center"/>
      </w:pPr>
      <w:r>
        <w:t xml:space="preserve">Thank you once again for your support of The UWI Science Festival </w:t>
      </w:r>
      <w:r w:rsidR="00862D21">
        <w:t>–</w:t>
      </w:r>
      <w:r>
        <w:t xml:space="preserve"> </w:t>
      </w:r>
      <w:r w:rsidR="00862D21">
        <w:t>75</w:t>
      </w:r>
      <w:r w:rsidR="00862D21" w:rsidRPr="00862D21">
        <w:rPr>
          <w:vertAlign w:val="superscript"/>
        </w:rPr>
        <w:t>th</w:t>
      </w:r>
      <w:r w:rsidR="00862D21">
        <w:t xml:space="preserve"> Anniversary Edition. We look forward to two days of science</w:t>
      </w:r>
      <w:r w:rsidR="00F00B56">
        <w:t xml:space="preserve"> and fun.</w:t>
      </w:r>
    </w:p>
    <w:p w14:paraId="77A07B2C" w14:textId="77777777" w:rsidR="00FE5599" w:rsidRDefault="00FE5599" w:rsidP="001F1481">
      <w:pPr>
        <w:spacing w:after="0" w:line="240" w:lineRule="auto"/>
        <w:jc w:val="both"/>
      </w:pPr>
    </w:p>
    <w:p w14:paraId="04F9A08D" w14:textId="779104F4" w:rsidR="00FE5599" w:rsidRDefault="00FE5599" w:rsidP="001F1481">
      <w:pPr>
        <w:spacing w:after="0" w:line="240" w:lineRule="auto"/>
      </w:pPr>
      <w:r>
        <w:br w:type="page"/>
      </w:r>
    </w:p>
    <w:p w14:paraId="670FD742" w14:textId="4A3E4C28" w:rsidR="00A27CCF" w:rsidRPr="00A27CCF" w:rsidRDefault="00A31901" w:rsidP="00A31901">
      <w:pPr>
        <w:tabs>
          <w:tab w:val="left" w:pos="3415"/>
          <w:tab w:val="center" w:pos="4513"/>
        </w:tabs>
        <w:rPr>
          <w:b/>
          <w:bCs/>
        </w:rPr>
      </w:pPr>
      <w:r>
        <w:rPr>
          <w:b/>
          <w:bCs/>
        </w:rPr>
        <w:lastRenderedPageBreak/>
        <w:tab/>
      </w:r>
      <w:r>
        <w:rPr>
          <w:b/>
          <w:bCs/>
        </w:rPr>
        <w:tab/>
      </w:r>
      <w:r w:rsidR="00A27CCF">
        <w:rPr>
          <w:b/>
          <w:bCs/>
        </w:rPr>
        <w:t>FESTIVAL DIRECTORY</w:t>
      </w:r>
    </w:p>
    <w:tbl>
      <w:tblPr>
        <w:tblStyle w:val="TableGrid"/>
        <w:tblW w:w="0" w:type="auto"/>
        <w:tblLook w:val="04A0" w:firstRow="1" w:lastRow="0" w:firstColumn="1" w:lastColumn="0" w:noHBand="0" w:noVBand="1"/>
      </w:tblPr>
      <w:tblGrid>
        <w:gridCol w:w="3209"/>
        <w:gridCol w:w="3122"/>
        <w:gridCol w:w="2685"/>
      </w:tblGrid>
      <w:tr w:rsidR="00FE5599" w14:paraId="4A69B6F8" w14:textId="77777777" w:rsidTr="00C25A8D">
        <w:tc>
          <w:tcPr>
            <w:tcW w:w="9016" w:type="dxa"/>
            <w:gridSpan w:val="3"/>
          </w:tcPr>
          <w:p w14:paraId="458996C4" w14:textId="316DEA0F" w:rsidR="00FE5599" w:rsidRDefault="008E18DC" w:rsidP="00C25A8D">
            <w:hyperlink r:id="rId10" w:history="1">
              <w:r w:rsidR="00FE5599" w:rsidRPr="00A31901">
                <w:rPr>
                  <w:rStyle w:val="Hyperlink"/>
                  <w:b/>
                  <w:bCs/>
                </w:rPr>
                <w:t>The Tech and Analytics Hub</w:t>
              </w:r>
              <w:r w:rsidR="00C928CC" w:rsidRPr="00A31901">
                <w:rPr>
                  <w:rStyle w:val="Hyperlink"/>
                  <w:b/>
                  <w:bCs/>
                </w:rPr>
                <w:t xml:space="preserve"> </w:t>
              </w:r>
              <w:r w:rsidR="00CF7D67" w:rsidRPr="00A31901">
                <w:rPr>
                  <w:rStyle w:val="Hyperlink"/>
                  <w:b/>
                  <w:bCs/>
                </w:rPr>
                <w:t>[BLOCK B / NEXT TO COMPUTING]</w:t>
              </w:r>
            </w:hyperlink>
          </w:p>
        </w:tc>
      </w:tr>
      <w:tr w:rsidR="00FE5599" w14:paraId="5187544F" w14:textId="77777777" w:rsidTr="00C25A8D">
        <w:tc>
          <w:tcPr>
            <w:tcW w:w="3209" w:type="dxa"/>
          </w:tcPr>
          <w:p w14:paraId="549D12CC" w14:textId="77777777" w:rsidR="00FE5599" w:rsidRDefault="00FE5599" w:rsidP="00FE5599">
            <w:pPr>
              <w:pStyle w:val="ListParagraph"/>
              <w:numPr>
                <w:ilvl w:val="0"/>
                <w:numId w:val="11"/>
              </w:numPr>
            </w:pPr>
            <w:r>
              <w:t xml:space="preserve">Global </w:t>
            </w:r>
            <w:proofErr w:type="spellStart"/>
            <w:r>
              <w:t>Anunaki</w:t>
            </w:r>
            <w:proofErr w:type="spellEnd"/>
            <w:r>
              <w:t xml:space="preserve"> Tech Enterprise Limited</w:t>
            </w:r>
          </w:p>
        </w:tc>
        <w:tc>
          <w:tcPr>
            <w:tcW w:w="3122" w:type="dxa"/>
          </w:tcPr>
          <w:p w14:paraId="28E6F99F" w14:textId="77777777" w:rsidR="00FE5599" w:rsidRDefault="00FE5599" w:rsidP="00FE5599">
            <w:pPr>
              <w:pStyle w:val="ListParagraph"/>
              <w:numPr>
                <w:ilvl w:val="0"/>
                <w:numId w:val="11"/>
              </w:numPr>
            </w:pPr>
            <w:proofErr w:type="spellStart"/>
            <w:r>
              <w:t>StarApple</w:t>
            </w:r>
            <w:proofErr w:type="spellEnd"/>
            <w:r>
              <w:t xml:space="preserve"> Analytics**</w:t>
            </w:r>
          </w:p>
        </w:tc>
        <w:tc>
          <w:tcPr>
            <w:tcW w:w="2685" w:type="dxa"/>
          </w:tcPr>
          <w:p w14:paraId="4003169D" w14:textId="0B951AA1" w:rsidR="00FE5599" w:rsidRDefault="00FE5599" w:rsidP="00FE5599">
            <w:pPr>
              <w:pStyle w:val="ListParagraph"/>
              <w:numPr>
                <w:ilvl w:val="0"/>
                <w:numId w:val="11"/>
              </w:numPr>
            </w:pPr>
            <w:r>
              <w:t xml:space="preserve">Mona </w:t>
            </w:r>
            <w:proofErr w:type="spellStart"/>
            <w:r>
              <w:t>Geoinformatics</w:t>
            </w:r>
            <w:proofErr w:type="spellEnd"/>
            <w:r>
              <w:t xml:space="preserve"> Institute (F)</w:t>
            </w:r>
          </w:p>
        </w:tc>
      </w:tr>
      <w:tr w:rsidR="00FE5599" w14:paraId="4C6E448B" w14:textId="77777777" w:rsidTr="00C25A8D">
        <w:tc>
          <w:tcPr>
            <w:tcW w:w="3209" w:type="dxa"/>
          </w:tcPr>
          <w:p w14:paraId="4FBA3B48" w14:textId="77777777" w:rsidR="00FE5599" w:rsidRPr="00B7190C" w:rsidRDefault="00FE5599" w:rsidP="00FE5599">
            <w:pPr>
              <w:pStyle w:val="ListParagraph"/>
              <w:numPr>
                <w:ilvl w:val="0"/>
                <w:numId w:val="11"/>
              </w:numPr>
            </w:pPr>
            <w:r w:rsidRPr="00B7190C">
              <w:t>Jamaica Technology and Digital Alliance (JTDA)</w:t>
            </w:r>
          </w:p>
        </w:tc>
        <w:tc>
          <w:tcPr>
            <w:tcW w:w="3122" w:type="dxa"/>
          </w:tcPr>
          <w:p w14:paraId="3681182B" w14:textId="34EDEA64" w:rsidR="00FE5599" w:rsidRPr="004B01C3" w:rsidRDefault="00FE5599" w:rsidP="004B01C3">
            <w:pPr>
              <w:ind w:left="360"/>
              <w:rPr>
                <w:u w:val="single"/>
              </w:rPr>
            </w:pPr>
          </w:p>
        </w:tc>
        <w:tc>
          <w:tcPr>
            <w:tcW w:w="2685" w:type="dxa"/>
          </w:tcPr>
          <w:p w14:paraId="1188E963" w14:textId="77777777" w:rsidR="00FE5599" w:rsidRDefault="00FE5599" w:rsidP="00C25A8D"/>
        </w:tc>
      </w:tr>
      <w:tr w:rsidR="00FE5599" w14:paraId="1CEFDDCF" w14:textId="77777777" w:rsidTr="00C25A8D">
        <w:tc>
          <w:tcPr>
            <w:tcW w:w="3209" w:type="dxa"/>
          </w:tcPr>
          <w:p w14:paraId="3D487092" w14:textId="77777777" w:rsidR="00FE5599" w:rsidRDefault="00FE5599" w:rsidP="00C25A8D"/>
        </w:tc>
        <w:tc>
          <w:tcPr>
            <w:tcW w:w="3122" w:type="dxa"/>
          </w:tcPr>
          <w:p w14:paraId="1F137658" w14:textId="77777777" w:rsidR="00FE5599" w:rsidRDefault="00FE5599" w:rsidP="00C25A8D"/>
        </w:tc>
        <w:tc>
          <w:tcPr>
            <w:tcW w:w="2685" w:type="dxa"/>
          </w:tcPr>
          <w:p w14:paraId="48AFD7A0" w14:textId="77777777" w:rsidR="00FE5599" w:rsidRDefault="00FE5599" w:rsidP="00C25A8D"/>
        </w:tc>
      </w:tr>
      <w:tr w:rsidR="00FE5599" w14:paraId="29EFCED9" w14:textId="77777777" w:rsidTr="00C25A8D">
        <w:tc>
          <w:tcPr>
            <w:tcW w:w="9016" w:type="dxa"/>
            <w:gridSpan w:val="3"/>
          </w:tcPr>
          <w:p w14:paraId="391D0905" w14:textId="34FC5706" w:rsidR="00FE5599" w:rsidRPr="00ED53AB" w:rsidRDefault="008E18DC" w:rsidP="00C25A8D">
            <w:hyperlink r:id="rId11" w:history="1">
              <w:r w:rsidR="00FE5599" w:rsidRPr="00117605">
                <w:rPr>
                  <w:rStyle w:val="Hyperlink"/>
                  <w:b/>
                  <w:bCs/>
                </w:rPr>
                <w:t>The SciTech Agencies [LAWNS ACROSS FROM LIBRARY]</w:t>
              </w:r>
            </w:hyperlink>
          </w:p>
        </w:tc>
      </w:tr>
      <w:tr w:rsidR="00FE5599" w14:paraId="5232EABD" w14:textId="77777777" w:rsidTr="00C25A8D">
        <w:tc>
          <w:tcPr>
            <w:tcW w:w="3209" w:type="dxa"/>
          </w:tcPr>
          <w:p w14:paraId="6FDF1FFD" w14:textId="7248C036" w:rsidR="00FE5599" w:rsidRDefault="00FE5599" w:rsidP="00FE5599">
            <w:pPr>
              <w:pStyle w:val="ListParagraph"/>
              <w:numPr>
                <w:ilvl w:val="0"/>
                <w:numId w:val="10"/>
              </w:numPr>
            </w:pPr>
            <w:r>
              <w:t>S</w:t>
            </w:r>
            <w:r w:rsidR="001C330F">
              <w:t xml:space="preserve">cientific </w:t>
            </w:r>
            <w:r>
              <w:t>R</w:t>
            </w:r>
            <w:r w:rsidR="001C330F">
              <w:t xml:space="preserve">esearch </w:t>
            </w:r>
            <w:r>
              <w:t>C</w:t>
            </w:r>
            <w:r w:rsidR="001C330F">
              <w:t>ouncil</w:t>
            </w:r>
            <w:r>
              <w:t xml:space="preserve"> (F)**</w:t>
            </w:r>
          </w:p>
        </w:tc>
        <w:tc>
          <w:tcPr>
            <w:tcW w:w="3122" w:type="dxa"/>
          </w:tcPr>
          <w:p w14:paraId="5DDB1FD9" w14:textId="2DCC4DC2" w:rsidR="00FE5599" w:rsidRDefault="00FE5599" w:rsidP="00FE5599">
            <w:pPr>
              <w:pStyle w:val="ListParagraph"/>
              <w:numPr>
                <w:ilvl w:val="0"/>
                <w:numId w:val="10"/>
              </w:numPr>
            </w:pPr>
            <w:r>
              <w:t>N</w:t>
            </w:r>
            <w:r w:rsidR="00DA339B">
              <w:t xml:space="preserve">ational </w:t>
            </w:r>
            <w:r>
              <w:t>I</w:t>
            </w:r>
            <w:r w:rsidR="00DA339B">
              <w:t xml:space="preserve">rrigation </w:t>
            </w:r>
            <w:r>
              <w:t>C</w:t>
            </w:r>
            <w:r w:rsidR="00DA339B">
              <w:t>ommission</w:t>
            </w:r>
            <w:r>
              <w:t xml:space="preserve"> (F)</w:t>
            </w:r>
          </w:p>
        </w:tc>
        <w:tc>
          <w:tcPr>
            <w:tcW w:w="2685" w:type="dxa"/>
          </w:tcPr>
          <w:p w14:paraId="3A61BA40" w14:textId="77777777" w:rsidR="00FE5599" w:rsidRDefault="00FE5599" w:rsidP="00FE5599">
            <w:pPr>
              <w:pStyle w:val="ListParagraph"/>
              <w:numPr>
                <w:ilvl w:val="0"/>
                <w:numId w:val="10"/>
              </w:numPr>
            </w:pPr>
            <w:r>
              <w:t>Meteorological Service Jamaica</w:t>
            </w:r>
          </w:p>
        </w:tc>
      </w:tr>
      <w:tr w:rsidR="00FE5599" w14:paraId="6E66AA8D" w14:textId="77777777" w:rsidTr="00C25A8D">
        <w:tc>
          <w:tcPr>
            <w:tcW w:w="3209" w:type="dxa"/>
          </w:tcPr>
          <w:p w14:paraId="06642510" w14:textId="77777777" w:rsidR="00FE5599" w:rsidRDefault="00FE5599" w:rsidP="00FE5599">
            <w:pPr>
              <w:pStyle w:val="ListParagraph"/>
              <w:numPr>
                <w:ilvl w:val="0"/>
                <w:numId w:val="10"/>
              </w:numPr>
            </w:pPr>
            <w:r>
              <w:t>Island Traffic Authority</w:t>
            </w:r>
          </w:p>
        </w:tc>
        <w:tc>
          <w:tcPr>
            <w:tcW w:w="3122" w:type="dxa"/>
          </w:tcPr>
          <w:p w14:paraId="4AEE8677" w14:textId="7E80EAE9" w:rsidR="00FE5599" w:rsidRPr="00B17AEE" w:rsidRDefault="00D215B5" w:rsidP="00FE5599">
            <w:pPr>
              <w:pStyle w:val="ListParagraph"/>
              <w:numPr>
                <w:ilvl w:val="0"/>
                <w:numId w:val="10"/>
              </w:numPr>
              <w:rPr>
                <w:i/>
                <w:iCs/>
                <w:u w:val="single"/>
              </w:rPr>
            </w:pPr>
            <w:r>
              <w:t>J</w:t>
            </w:r>
            <w:r w:rsidR="00C00E54">
              <w:t xml:space="preserve">amaica </w:t>
            </w:r>
            <w:r>
              <w:t>C</w:t>
            </w:r>
            <w:r w:rsidR="00C00E54">
              <w:t xml:space="preserve">onstabulary </w:t>
            </w:r>
            <w:r>
              <w:t>F</w:t>
            </w:r>
            <w:r w:rsidR="00C00E54">
              <w:t>orce</w:t>
            </w:r>
          </w:p>
        </w:tc>
        <w:tc>
          <w:tcPr>
            <w:tcW w:w="2685" w:type="dxa"/>
          </w:tcPr>
          <w:p w14:paraId="3BA97127" w14:textId="77777777" w:rsidR="00FE5599" w:rsidRDefault="00FE5599" w:rsidP="00FE5599">
            <w:pPr>
              <w:pStyle w:val="ListParagraph"/>
              <w:numPr>
                <w:ilvl w:val="0"/>
                <w:numId w:val="10"/>
              </w:numPr>
            </w:pPr>
            <w:r>
              <w:t>National Certification Body of Jamaica</w:t>
            </w:r>
          </w:p>
        </w:tc>
      </w:tr>
      <w:tr w:rsidR="00D215B5" w14:paraId="0713AB5C" w14:textId="77777777" w:rsidTr="00C25A8D">
        <w:tc>
          <w:tcPr>
            <w:tcW w:w="3209" w:type="dxa"/>
          </w:tcPr>
          <w:p w14:paraId="73A9C4B4" w14:textId="77777777" w:rsidR="00D215B5" w:rsidRDefault="00D215B5" w:rsidP="00D215B5">
            <w:pPr>
              <w:pStyle w:val="ListParagraph"/>
              <w:numPr>
                <w:ilvl w:val="0"/>
                <w:numId w:val="10"/>
              </w:numPr>
            </w:pPr>
            <w:r>
              <w:t>National Fisheries Authority</w:t>
            </w:r>
          </w:p>
        </w:tc>
        <w:tc>
          <w:tcPr>
            <w:tcW w:w="3122" w:type="dxa"/>
          </w:tcPr>
          <w:p w14:paraId="52EC135E" w14:textId="5F24C773" w:rsidR="004B01C3" w:rsidRDefault="004B01C3" w:rsidP="004B01C3"/>
        </w:tc>
        <w:tc>
          <w:tcPr>
            <w:tcW w:w="2685" w:type="dxa"/>
          </w:tcPr>
          <w:p w14:paraId="45AFDF3B" w14:textId="77777777" w:rsidR="00D215B5" w:rsidRDefault="00D215B5" w:rsidP="00D215B5"/>
        </w:tc>
      </w:tr>
      <w:tr w:rsidR="00D215B5" w14:paraId="7BEE88EF" w14:textId="77777777" w:rsidTr="00C25A8D">
        <w:tc>
          <w:tcPr>
            <w:tcW w:w="3209" w:type="dxa"/>
          </w:tcPr>
          <w:p w14:paraId="18A1A27E" w14:textId="77777777" w:rsidR="00D215B5" w:rsidRDefault="00D215B5" w:rsidP="00D215B5"/>
        </w:tc>
        <w:tc>
          <w:tcPr>
            <w:tcW w:w="3122" w:type="dxa"/>
          </w:tcPr>
          <w:p w14:paraId="0BE38CD9" w14:textId="77777777" w:rsidR="00D215B5" w:rsidRDefault="00D215B5" w:rsidP="00D215B5"/>
        </w:tc>
        <w:tc>
          <w:tcPr>
            <w:tcW w:w="2685" w:type="dxa"/>
          </w:tcPr>
          <w:p w14:paraId="339F28D7" w14:textId="77777777" w:rsidR="00D215B5" w:rsidRDefault="00D215B5" w:rsidP="00D215B5"/>
        </w:tc>
      </w:tr>
      <w:tr w:rsidR="00D215B5" w14:paraId="18F130C7" w14:textId="77777777" w:rsidTr="00C25A8D">
        <w:tc>
          <w:tcPr>
            <w:tcW w:w="9016" w:type="dxa"/>
            <w:gridSpan w:val="3"/>
          </w:tcPr>
          <w:p w14:paraId="090827F2" w14:textId="67D863F2" w:rsidR="00D215B5" w:rsidRDefault="008E18DC" w:rsidP="00D215B5">
            <w:hyperlink r:id="rId12" w:history="1">
              <w:r w:rsidR="00D215B5" w:rsidRPr="00117605">
                <w:rPr>
                  <w:rStyle w:val="Hyperlink"/>
                  <w:b/>
                  <w:bCs/>
                </w:rPr>
                <w:t>The Business Centre [PHYSICS QUADRANGLE]</w:t>
              </w:r>
            </w:hyperlink>
          </w:p>
        </w:tc>
      </w:tr>
      <w:tr w:rsidR="00D215B5" w14:paraId="592C050E" w14:textId="77777777" w:rsidTr="00C25A8D">
        <w:tc>
          <w:tcPr>
            <w:tcW w:w="3209" w:type="dxa"/>
          </w:tcPr>
          <w:p w14:paraId="77E90F2B" w14:textId="77777777" w:rsidR="00D215B5" w:rsidRDefault="00D215B5" w:rsidP="00D215B5">
            <w:pPr>
              <w:pStyle w:val="ListParagraph"/>
              <w:numPr>
                <w:ilvl w:val="0"/>
                <w:numId w:val="12"/>
              </w:numPr>
            </w:pPr>
            <w:r>
              <w:t>Transactions E-Pins Limited</w:t>
            </w:r>
          </w:p>
        </w:tc>
        <w:tc>
          <w:tcPr>
            <w:tcW w:w="3122" w:type="dxa"/>
          </w:tcPr>
          <w:p w14:paraId="42F7CC66" w14:textId="77777777" w:rsidR="00D215B5" w:rsidRDefault="00D215B5" w:rsidP="00D215B5">
            <w:pPr>
              <w:pStyle w:val="ListParagraph"/>
              <w:numPr>
                <w:ilvl w:val="0"/>
                <w:numId w:val="12"/>
              </w:numPr>
            </w:pPr>
            <w:r>
              <w:t>Bartley’s All in Wood (F)</w:t>
            </w:r>
          </w:p>
        </w:tc>
        <w:tc>
          <w:tcPr>
            <w:tcW w:w="2685" w:type="dxa"/>
          </w:tcPr>
          <w:p w14:paraId="37692E8F" w14:textId="77777777" w:rsidR="00D215B5" w:rsidRDefault="00D215B5" w:rsidP="00D215B5">
            <w:pPr>
              <w:pStyle w:val="ListParagraph"/>
              <w:numPr>
                <w:ilvl w:val="0"/>
                <w:numId w:val="12"/>
              </w:numPr>
            </w:pPr>
            <w:r>
              <w:t>Mighty Spice Jamaica Limited</w:t>
            </w:r>
          </w:p>
        </w:tc>
      </w:tr>
      <w:tr w:rsidR="00D215B5" w14:paraId="318C6168" w14:textId="77777777" w:rsidTr="00C25A8D">
        <w:tc>
          <w:tcPr>
            <w:tcW w:w="3209" w:type="dxa"/>
          </w:tcPr>
          <w:p w14:paraId="08CAD384" w14:textId="77777777" w:rsidR="00D215B5" w:rsidRDefault="00D215B5" w:rsidP="00D215B5">
            <w:pPr>
              <w:pStyle w:val="ListParagraph"/>
              <w:numPr>
                <w:ilvl w:val="0"/>
                <w:numId w:val="12"/>
              </w:numPr>
            </w:pPr>
            <w:r>
              <w:t>Sun Plus Limited</w:t>
            </w:r>
          </w:p>
        </w:tc>
        <w:tc>
          <w:tcPr>
            <w:tcW w:w="3122" w:type="dxa"/>
          </w:tcPr>
          <w:p w14:paraId="682111DE" w14:textId="77777777" w:rsidR="00D215B5" w:rsidRDefault="00D215B5" w:rsidP="00D215B5">
            <w:pPr>
              <w:pStyle w:val="ListParagraph"/>
              <w:numPr>
                <w:ilvl w:val="0"/>
                <w:numId w:val="12"/>
              </w:numPr>
            </w:pPr>
            <w:r>
              <w:t>Conrad Douglas and Associates Limited**</w:t>
            </w:r>
          </w:p>
        </w:tc>
        <w:tc>
          <w:tcPr>
            <w:tcW w:w="2685" w:type="dxa"/>
          </w:tcPr>
          <w:p w14:paraId="57B76436" w14:textId="77777777" w:rsidR="00D215B5" w:rsidRDefault="00D215B5" w:rsidP="00D215B5">
            <w:pPr>
              <w:pStyle w:val="ListParagraph"/>
              <w:numPr>
                <w:ilvl w:val="0"/>
                <w:numId w:val="12"/>
              </w:numPr>
            </w:pPr>
            <w:r>
              <w:t>Guardsman Group (F)**</w:t>
            </w:r>
          </w:p>
        </w:tc>
      </w:tr>
      <w:tr w:rsidR="00D215B5" w14:paraId="0D4AA299" w14:textId="77777777" w:rsidTr="00C25A8D">
        <w:tc>
          <w:tcPr>
            <w:tcW w:w="3209" w:type="dxa"/>
          </w:tcPr>
          <w:p w14:paraId="71819AEF" w14:textId="77777777" w:rsidR="00D215B5" w:rsidRPr="00910581" w:rsidRDefault="00D215B5" w:rsidP="00D215B5">
            <w:pPr>
              <w:pStyle w:val="ListParagraph"/>
              <w:numPr>
                <w:ilvl w:val="0"/>
                <w:numId w:val="12"/>
              </w:numPr>
            </w:pPr>
            <w:r>
              <w:t xml:space="preserve">Consolidated Environment Research Laboratory (CERES LABS) </w:t>
            </w:r>
          </w:p>
        </w:tc>
        <w:tc>
          <w:tcPr>
            <w:tcW w:w="3122" w:type="dxa"/>
          </w:tcPr>
          <w:p w14:paraId="1421BFF5" w14:textId="77777777" w:rsidR="00D215B5" w:rsidRDefault="00D215B5" w:rsidP="00D215B5">
            <w:pPr>
              <w:pStyle w:val="ListParagraph"/>
              <w:numPr>
                <w:ilvl w:val="0"/>
                <w:numId w:val="12"/>
              </w:numPr>
            </w:pPr>
            <w:proofErr w:type="spellStart"/>
            <w:r>
              <w:t>PKay</w:t>
            </w:r>
            <w:proofErr w:type="spellEnd"/>
            <w:r>
              <w:t xml:space="preserve">  Jewellery </w:t>
            </w:r>
          </w:p>
        </w:tc>
        <w:tc>
          <w:tcPr>
            <w:tcW w:w="2685" w:type="dxa"/>
          </w:tcPr>
          <w:p w14:paraId="6DCDDAAA" w14:textId="77777777" w:rsidR="00D215B5" w:rsidRDefault="00D215B5" w:rsidP="00D215B5">
            <w:pPr>
              <w:pStyle w:val="ListParagraph"/>
              <w:numPr>
                <w:ilvl w:val="0"/>
                <w:numId w:val="12"/>
              </w:numPr>
            </w:pPr>
            <w:r>
              <w:t>Caribbean Climate Innovation Centre**</w:t>
            </w:r>
          </w:p>
        </w:tc>
      </w:tr>
      <w:tr w:rsidR="00D215B5" w14:paraId="594A3AD1" w14:textId="77777777" w:rsidTr="00C25A8D">
        <w:tc>
          <w:tcPr>
            <w:tcW w:w="3209" w:type="dxa"/>
          </w:tcPr>
          <w:p w14:paraId="034C7E5C" w14:textId="5888EB72" w:rsidR="00D215B5" w:rsidRPr="001503C3" w:rsidRDefault="001503C3" w:rsidP="001503C3">
            <w:pPr>
              <w:pStyle w:val="ListParagraph"/>
              <w:numPr>
                <w:ilvl w:val="0"/>
                <w:numId w:val="12"/>
              </w:numPr>
            </w:pPr>
            <w:r w:rsidRPr="001503C3">
              <w:t>R</w:t>
            </w:r>
            <w:r w:rsidR="006223AF">
              <w:t>enewable Energy Design and Installation Service</w:t>
            </w:r>
            <w:r w:rsidR="00E333DF">
              <w:t>s</w:t>
            </w:r>
            <w:r w:rsidR="006223AF">
              <w:t xml:space="preserve"> Limited</w:t>
            </w:r>
          </w:p>
        </w:tc>
        <w:tc>
          <w:tcPr>
            <w:tcW w:w="3122" w:type="dxa"/>
          </w:tcPr>
          <w:p w14:paraId="28983A6F" w14:textId="77777777" w:rsidR="00D215B5" w:rsidRPr="001503C3" w:rsidRDefault="00D215B5" w:rsidP="00D215B5"/>
        </w:tc>
        <w:tc>
          <w:tcPr>
            <w:tcW w:w="2685" w:type="dxa"/>
          </w:tcPr>
          <w:p w14:paraId="730671D7" w14:textId="77777777" w:rsidR="00D215B5" w:rsidRPr="001503C3" w:rsidRDefault="00D215B5" w:rsidP="00D215B5"/>
        </w:tc>
      </w:tr>
      <w:tr w:rsidR="00D215B5" w14:paraId="049035BE" w14:textId="77777777" w:rsidTr="00C25A8D">
        <w:tc>
          <w:tcPr>
            <w:tcW w:w="3209" w:type="dxa"/>
          </w:tcPr>
          <w:p w14:paraId="0FBF4B8E" w14:textId="77777777" w:rsidR="00D215B5" w:rsidRDefault="00D215B5" w:rsidP="00D215B5">
            <w:pPr>
              <w:rPr>
                <w:b/>
                <w:bCs/>
              </w:rPr>
            </w:pPr>
          </w:p>
        </w:tc>
        <w:tc>
          <w:tcPr>
            <w:tcW w:w="3122" w:type="dxa"/>
          </w:tcPr>
          <w:p w14:paraId="38C24214" w14:textId="77777777" w:rsidR="00D215B5" w:rsidRDefault="00D215B5" w:rsidP="00D215B5"/>
        </w:tc>
        <w:tc>
          <w:tcPr>
            <w:tcW w:w="2685" w:type="dxa"/>
          </w:tcPr>
          <w:p w14:paraId="0F6DDBA6" w14:textId="77777777" w:rsidR="00D215B5" w:rsidRDefault="00D215B5" w:rsidP="00D215B5"/>
        </w:tc>
      </w:tr>
      <w:tr w:rsidR="00D215B5" w14:paraId="2B7C2A3F" w14:textId="77777777" w:rsidTr="00C25A8D">
        <w:tc>
          <w:tcPr>
            <w:tcW w:w="9016" w:type="dxa"/>
            <w:gridSpan w:val="3"/>
          </w:tcPr>
          <w:p w14:paraId="2B6A639C" w14:textId="75E871C1" w:rsidR="00D215B5" w:rsidRDefault="008E18DC" w:rsidP="00D215B5">
            <w:hyperlink r:id="rId13" w:history="1">
              <w:r w:rsidR="00D215B5" w:rsidRPr="00117605">
                <w:rPr>
                  <w:rStyle w:val="Hyperlink"/>
                  <w:b/>
                  <w:bCs/>
                </w:rPr>
                <w:t>The Health and Wellness Club [IN FRONT OF FACULTY OFFICE]</w:t>
              </w:r>
            </w:hyperlink>
          </w:p>
        </w:tc>
      </w:tr>
      <w:tr w:rsidR="00D215B5" w14:paraId="4F92D4DB" w14:textId="77777777" w:rsidTr="00C25A8D">
        <w:tc>
          <w:tcPr>
            <w:tcW w:w="3209" w:type="dxa"/>
          </w:tcPr>
          <w:p w14:paraId="556D6CCE" w14:textId="77777777" w:rsidR="00D215B5" w:rsidRPr="00091E07" w:rsidRDefault="00D215B5" w:rsidP="00D215B5">
            <w:pPr>
              <w:pStyle w:val="ListParagraph"/>
              <w:numPr>
                <w:ilvl w:val="0"/>
                <w:numId w:val="13"/>
              </w:numPr>
            </w:pPr>
            <w:proofErr w:type="spellStart"/>
            <w:r w:rsidRPr="00091E07">
              <w:t>Taynas</w:t>
            </w:r>
            <w:proofErr w:type="spellEnd"/>
            <w:r w:rsidRPr="00091E07">
              <w:t xml:space="preserve"> Body Care</w:t>
            </w:r>
          </w:p>
        </w:tc>
        <w:tc>
          <w:tcPr>
            <w:tcW w:w="3122" w:type="dxa"/>
          </w:tcPr>
          <w:p w14:paraId="61F40455" w14:textId="77777777" w:rsidR="00D215B5" w:rsidRPr="00091E07" w:rsidRDefault="00D215B5" w:rsidP="00D215B5">
            <w:pPr>
              <w:pStyle w:val="ListParagraph"/>
              <w:numPr>
                <w:ilvl w:val="0"/>
                <w:numId w:val="13"/>
              </w:numPr>
            </w:pPr>
            <w:proofErr w:type="spellStart"/>
            <w:r w:rsidRPr="00091E07">
              <w:t>JamKin</w:t>
            </w:r>
            <w:proofErr w:type="spellEnd"/>
            <w:r w:rsidRPr="00091E07">
              <w:t xml:space="preserve"> Juice</w:t>
            </w:r>
            <w:r>
              <w:t>**</w:t>
            </w:r>
          </w:p>
        </w:tc>
        <w:tc>
          <w:tcPr>
            <w:tcW w:w="2685" w:type="dxa"/>
          </w:tcPr>
          <w:p w14:paraId="6957277D" w14:textId="77777777" w:rsidR="00D215B5" w:rsidRPr="00091E07" w:rsidRDefault="00D215B5" w:rsidP="00D215B5">
            <w:pPr>
              <w:pStyle w:val="ListParagraph"/>
              <w:numPr>
                <w:ilvl w:val="0"/>
                <w:numId w:val="13"/>
              </w:numPr>
            </w:pPr>
            <w:r w:rsidRPr="00091E07">
              <w:t>Eden Joy Whole Foods</w:t>
            </w:r>
            <w:r>
              <w:t xml:space="preserve"> (F)</w:t>
            </w:r>
          </w:p>
        </w:tc>
      </w:tr>
      <w:tr w:rsidR="00D215B5" w14:paraId="69445D6B" w14:textId="77777777" w:rsidTr="00C25A8D">
        <w:tc>
          <w:tcPr>
            <w:tcW w:w="3209" w:type="dxa"/>
          </w:tcPr>
          <w:p w14:paraId="4EFCA55B" w14:textId="77777777" w:rsidR="00D215B5" w:rsidRPr="00091E07" w:rsidRDefault="00D215B5" w:rsidP="00D215B5">
            <w:pPr>
              <w:pStyle w:val="ListParagraph"/>
              <w:numPr>
                <w:ilvl w:val="0"/>
                <w:numId w:val="13"/>
              </w:numPr>
            </w:pPr>
            <w:r>
              <w:t>Smart Choice Solutions Limited (S)**</w:t>
            </w:r>
          </w:p>
        </w:tc>
        <w:tc>
          <w:tcPr>
            <w:tcW w:w="3122" w:type="dxa"/>
          </w:tcPr>
          <w:p w14:paraId="4D607F0E" w14:textId="1FB29F8A" w:rsidR="00D215B5" w:rsidRPr="004C1827" w:rsidRDefault="00D215B5" w:rsidP="004C1827">
            <w:pPr>
              <w:rPr>
                <w:i/>
                <w:u w:val="single"/>
              </w:rPr>
            </w:pPr>
          </w:p>
        </w:tc>
        <w:tc>
          <w:tcPr>
            <w:tcW w:w="2685" w:type="dxa"/>
          </w:tcPr>
          <w:p w14:paraId="09F7249D" w14:textId="3BFB1881" w:rsidR="00D215B5" w:rsidRPr="00091E07" w:rsidRDefault="00D215B5" w:rsidP="004C1827"/>
        </w:tc>
      </w:tr>
      <w:tr w:rsidR="00D215B5" w14:paraId="0D968715" w14:textId="77777777" w:rsidTr="00C25A8D">
        <w:tc>
          <w:tcPr>
            <w:tcW w:w="3209" w:type="dxa"/>
          </w:tcPr>
          <w:p w14:paraId="7EC0CF86" w14:textId="77777777" w:rsidR="00D215B5" w:rsidRPr="00091E07" w:rsidRDefault="00D215B5" w:rsidP="00D215B5"/>
        </w:tc>
        <w:tc>
          <w:tcPr>
            <w:tcW w:w="3122" w:type="dxa"/>
          </w:tcPr>
          <w:p w14:paraId="45E638F9" w14:textId="77777777" w:rsidR="00D215B5" w:rsidRDefault="00D215B5" w:rsidP="00D215B5"/>
        </w:tc>
        <w:tc>
          <w:tcPr>
            <w:tcW w:w="2685" w:type="dxa"/>
          </w:tcPr>
          <w:p w14:paraId="2C247483" w14:textId="77777777" w:rsidR="00D215B5" w:rsidRDefault="00D215B5" w:rsidP="00D215B5"/>
        </w:tc>
      </w:tr>
      <w:tr w:rsidR="00D215B5" w14:paraId="4E7981C6" w14:textId="77777777" w:rsidTr="00C25A8D">
        <w:tc>
          <w:tcPr>
            <w:tcW w:w="9016" w:type="dxa"/>
            <w:gridSpan w:val="3"/>
          </w:tcPr>
          <w:p w14:paraId="62C8DAA9" w14:textId="73CCAB7A" w:rsidR="00D215B5" w:rsidRDefault="008E18DC" w:rsidP="00D215B5">
            <w:hyperlink r:id="rId14" w:history="1">
              <w:r w:rsidR="00D215B5" w:rsidRPr="00F468F7">
                <w:rPr>
                  <w:rStyle w:val="Hyperlink"/>
                  <w:b/>
                  <w:bCs/>
                </w:rPr>
                <w:t>UNESCO Education Village [ENGINEERING LAWNS / LAWNS ADJACENT TO SLT3 ]</w:t>
              </w:r>
            </w:hyperlink>
          </w:p>
        </w:tc>
      </w:tr>
      <w:tr w:rsidR="00D215B5" w14:paraId="1BE007CB" w14:textId="77777777" w:rsidTr="00C25A8D">
        <w:tc>
          <w:tcPr>
            <w:tcW w:w="3209" w:type="dxa"/>
          </w:tcPr>
          <w:p w14:paraId="267476DA" w14:textId="5DC9216E" w:rsidR="00D215B5" w:rsidRPr="00091E07" w:rsidRDefault="008C4BC9" w:rsidP="00D215B5">
            <w:pPr>
              <w:pStyle w:val="ListParagraph"/>
              <w:numPr>
                <w:ilvl w:val="0"/>
                <w:numId w:val="14"/>
              </w:numPr>
            </w:pPr>
            <w:r>
              <w:t>STEM</w:t>
            </w:r>
            <w:bookmarkStart w:id="0" w:name="_GoBack"/>
            <w:bookmarkEnd w:id="0"/>
            <w:r w:rsidR="00D215B5">
              <w:t xml:space="preserve"> Builders Learning Hub </w:t>
            </w:r>
          </w:p>
        </w:tc>
        <w:tc>
          <w:tcPr>
            <w:tcW w:w="3122" w:type="dxa"/>
          </w:tcPr>
          <w:p w14:paraId="5D004E94" w14:textId="77777777" w:rsidR="00D215B5" w:rsidRDefault="00D215B5" w:rsidP="00D215B5">
            <w:pPr>
              <w:pStyle w:val="ListParagraph"/>
              <w:numPr>
                <w:ilvl w:val="0"/>
                <w:numId w:val="14"/>
              </w:numPr>
            </w:pPr>
            <w:r>
              <w:t>UWI: Science and Engineering Branch Library</w:t>
            </w:r>
          </w:p>
        </w:tc>
        <w:tc>
          <w:tcPr>
            <w:tcW w:w="2685" w:type="dxa"/>
          </w:tcPr>
          <w:p w14:paraId="6FD3653F" w14:textId="77777777" w:rsidR="00D215B5" w:rsidRDefault="00D215B5" w:rsidP="00D215B5">
            <w:pPr>
              <w:pStyle w:val="ListParagraph"/>
              <w:numPr>
                <w:ilvl w:val="0"/>
                <w:numId w:val="14"/>
              </w:numPr>
            </w:pPr>
            <w:r>
              <w:t>UWI: Marketing and Communications</w:t>
            </w:r>
          </w:p>
        </w:tc>
      </w:tr>
      <w:tr w:rsidR="00D215B5" w14:paraId="6FE5D9B2" w14:textId="77777777" w:rsidTr="00C25A8D">
        <w:tc>
          <w:tcPr>
            <w:tcW w:w="3209" w:type="dxa"/>
          </w:tcPr>
          <w:p w14:paraId="7C97AB6B" w14:textId="77777777" w:rsidR="00D215B5" w:rsidRPr="00091E07" w:rsidRDefault="00D215B5" w:rsidP="00D215B5">
            <w:pPr>
              <w:pStyle w:val="ListParagraph"/>
              <w:numPr>
                <w:ilvl w:val="0"/>
                <w:numId w:val="14"/>
              </w:numPr>
            </w:pPr>
            <w:r>
              <w:t>UWI: Office of Graduate Studies and Research</w:t>
            </w:r>
          </w:p>
        </w:tc>
        <w:tc>
          <w:tcPr>
            <w:tcW w:w="3122" w:type="dxa"/>
          </w:tcPr>
          <w:p w14:paraId="61981C4F" w14:textId="77777777" w:rsidR="00D215B5" w:rsidRDefault="00D215B5" w:rsidP="00D215B5">
            <w:pPr>
              <w:pStyle w:val="ListParagraph"/>
              <w:numPr>
                <w:ilvl w:val="0"/>
                <w:numId w:val="14"/>
              </w:numPr>
            </w:pPr>
            <w:r>
              <w:t>UWI: Mona Social Services</w:t>
            </w:r>
          </w:p>
        </w:tc>
        <w:tc>
          <w:tcPr>
            <w:tcW w:w="2685" w:type="dxa"/>
          </w:tcPr>
          <w:p w14:paraId="2382E708" w14:textId="5907891D" w:rsidR="00D215B5" w:rsidRPr="001A293C" w:rsidRDefault="00D215B5" w:rsidP="001A293C">
            <w:pPr>
              <w:rPr>
                <w:i/>
                <w:u w:val="single"/>
              </w:rPr>
            </w:pPr>
          </w:p>
        </w:tc>
      </w:tr>
      <w:tr w:rsidR="00D215B5" w14:paraId="6C15A910" w14:textId="77777777" w:rsidTr="00C25A8D">
        <w:tc>
          <w:tcPr>
            <w:tcW w:w="3209" w:type="dxa"/>
          </w:tcPr>
          <w:p w14:paraId="77BB1738" w14:textId="77777777" w:rsidR="00D215B5" w:rsidRDefault="00D215B5" w:rsidP="00D215B5">
            <w:pPr>
              <w:pStyle w:val="ListParagraph"/>
            </w:pPr>
          </w:p>
        </w:tc>
        <w:tc>
          <w:tcPr>
            <w:tcW w:w="3122" w:type="dxa"/>
          </w:tcPr>
          <w:p w14:paraId="5F76AF83" w14:textId="77777777" w:rsidR="00D215B5" w:rsidRDefault="00D215B5" w:rsidP="00D215B5"/>
        </w:tc>
        <w:tc>
          <w:tcPr>
            <w:tcW w:w="2685" w:type="dxa"/>
          </w:tcPr>
          <w:p w14:paraId="67380B48" w14:textId="77777777" w:rsidR="00D215B5" w:rsidRDefault="00D215B5" w:rsidP="00D215B5"/>
        </w:tc>
      </w:tr>
      <w:tr w:rsidR="00D215B5" w14:paraId="611D88A9" w14:textId="77777777" w:rsidTr="00C25A8D">
        <w:tc>
          <w:tcPr>
            <w:tcW w:w="3209" w:type="dxa"/>
          </w:tcPr>
          <w:p w14:paraId="1603B7D6" w14:textId="2BB68EB5" w:rsidR="00D215B5" w:rsidRPr="0003593B" w:rsidRDefault="008E18DC" w:rsidP="00D215B5">
            <w:pPr>
              <w:rPr>
                <w:b/>
                <w:bCs/>
              </w:rPr>
            </w:pPr>
            <w:hyperlink r:id="rId15" w:history="1">
              <w:r w:rsidR="00D215B5" w:rsidRPr="00F468F7">
                <w:rPr>
                  <w:rStyle w:val="Hyperlink"/>
                  <w:b/>
                  <w:bCs/>
                </w:rPr>
                <w:t xml:space="preserve">The FST </w:t>
              </w:r>
              <w:proofErr w:type="spellStart"/>
              <w:r w:rsidR="00D215B5" w:rsidRPr="00F468F7">
                <w:rPr>
                  <w:rStyle w:val="Hyperlink"/>
                  <w:b/>
                  <w:bCs/>
                </w:rPr>
                <w:t>Sci-Texperience</w:t>
              </w:r>
              <w:proofErr w:type="spellEnd"/>
              <w:r w:rsidR="00D215B5" w:rsidRPr="00F468F7">
                <w:rPr>
                  <w:rStyle w:val="Hyperlink"/>
                  <w:b/>
                  <w:bCs/>
                </w:rPr>
                <w:t xml:space="preserve">  [SPINE]</w:t>
              </w:r>
            </w:hyperlink>
          </w:p>
        </w:tc>
        <w:tc>
          <w:tcPr>
            <w:tcW w:w="3122" w:type="dxa"/>
          </w:tcPr>
          <w:p w14:paraId="27B04B4F" w14:textId="77777777" w:rsidR="00D215B5" w:rsidRDefault="00D215B5" w:rsidP="00D215B5"/>
        </w:tc>
        <w:tc>
          <w:tcPr>
            <w:tcW w:w="2685" w:type="dxa"/>
          </w:tcPr>
          <w:p w14:paraId="3145E2E0" w14:textId="77777777" w:rsidR="00D215B5" w:rsidRDefault="00D215B5" w:rsidP="00D215B5"/>
        </w:tc>
      </w:tr>
      <w:tr w:rsidR="00D215B5" w14:paraId="654DE492" w14:textId="77777777" w:rsidTr="00C25A8D">
        <w:tc>
          <w:tcPr>
            <w:tcW w:w="3209" w:type="dxa"/>
          </w:tcPr>
          <w:p w14:paraId="45109AB4" w14:textId="77777777" w:rsidR="00D215B5" w:rsidRDefault="00D215B5" w:rsidP="00D215B5">
            <w:pPr>
              <w:pStyle w:val="ListParagraph"/>
              <w:numPr>
                <w:ilvl w:val="0"/>
                <w:numId w:val="15"/>
              </w:numPr>
            </w:pPr>
            <w:r>
              <w:t>Chemistry</w:t>
            </w:r>
          </w:p>
        </w:tc>
        <w:tc>
          <w:tcPr>
            <w:tcW w:w="3122" w:type="dxa"/>
          </w:tcPr>
          <w:p w14:paraId="290BC708" w14:textId="77777777" w:rsidR="00D215B5" w:rsidRDefault="00D215B5" w:rsidP="00D215B5">
            <w:pPr>
              <w:pStyle w:val="ListParagraph"/>
              <w:numPr>
                <w:ilvl w:val="0"/>
                <w:numId w:val="15"/>
              </w:numPr>
            </w:pPr>
            <w:r>
              <w:t>Computing</w:t>
            </w:r>
          </w:p>
        </w:tc>
        <w:tc>
          <w:tcPr>
            <w:tcW w:w="2685" w:type="dxa"/>
          </w:tcPr>
          <w:p w14:paraId="43DF3700" w14:textId="77777777" w:rsidR="00D215B5" w:rsidRPr="00201968" w:rsidRDefault="00D215B5" w:rsidP="00D215B5">
            <w:pPr>
              <w:pStyle w:val="ListParagraph"/>
              <w:numPr>
                <w:ilvl w:val="0"/>
                <w:numId w:val="15"/>
              </w:numPr>
            </w:pPr>
            <w:r>
              <w:t>Geography and Geology</w:t>
            </w:r>
          </w:p>
        </w:tc>
      </w:tr>
      <w:tr w:rsidR="00D215B5" w14:paraId="6203304A" w14:textId="77777777" w:rsidTr="00C25A8D">
        <w:tc>
          <w:tcPr>
            <w:tcW w:w="3209" w:type="dxa"/>
          </w:tcPr>
          <w:p w14:paraId="7846B29E" w14:textId="77777777" w:rsidR="00D215B5" w:rsidRDefault="00D215B5" w:rsidP="00D215B5">
            <w:pPr>
              <w:pStyle w:val="ListParagraph"/>
              <w:numPr>
                <w:ilvl w:val="0"/>
                <w:numId w:val="15"/>
              </w:numPr>
            </w:pPr>
            <w:r>
              <w:t xml:space="preserve">Life Sciences </w:t>
            </w:r>
          </w:p>
          <w:p w14:paraId="4B3F41B9" w14:textId="77777777" w:rsidR="00D215B5" w:rsidRDefault="00D215B5" w:rsidP="00D215B5">
            <w:r>
              <w:t>(including Port Royal Marine Lab)</w:t>
            </w:r>
          </w:p>
        </w:tc>
        <w:tc>
          <w:tcPr>
            <w:tcW w:w="3122" w:type="dxa"/>
          </w:tcPr>
          <w:p w14:paraId="54C92674" w14:textId="77777777" w:rsidR="00D215B5" w:rsidRDefault="00D215B5" w:rsidP="00D215B5">
            <w:pPr>
              <w:pStyle w:val="ListParagraph"/>
              <w:numPr>
                <w:ilvl w:val="0"/>
                <w:numId w:val="15"/>
              </w:numPr>
            </w:pPr>
            <w:r>
              <w:t xml:space="preserve">Mathematics </w:t>
            </w:r>
          </w:p>
        </w:tc>
        <w:tc>
          <w:tcPr>
            <w:tcW w:w="2685" w:type="dxa"/>
          </w:tcPr>
          <w:p w14:paraId="43D51E96" w14:textId="77777777" w:rsidR="00D215B5" w:rsidRDefault="00D215B5" w:rsidP="00D215B5">
            <w:pPr>
              <w:pStyle w:val="ListParagraph"/>
              <w:numPr>
                <w:ilvl w:val="0"/>
                <w:numId w:val="15"/>
              </w:numPr>
            </w:pPr>
            <w:r>
              <w:t>Physics</w:t>
            </w:r>
          </w:p>
        </w:tc>
      </w:tr>
      <w:tr w:rsidR="00D215B5" w14:paraId="665E65A5" w14:textId="77777777" w:rsidTr="00C25A8D">
        <w:tc>
          <w:tcPr>
            <w:tcW w:w="3209" w:type="dxa"/>
          </w:tcPr>
          <w:p w14:paraId="2F6071E2" w14:textId="77777777" w:rsidR="00D215B5" w:rsidRDefault="00D215B5" w:rsidP="00D215B5">
            <w:pPr>
              <w:pStyle w:val="ListParagraph"/>
              <w:numPr>
                <w:ilvl w:val="0"/>
                <w:numId w:val="15"/>
              </w:numPr>
            </w:pPr>
            <w:r>
              <w:t>ICENS</w:t>
            </w:r>
          </w:p>
        </w:tc>
        <w:tc>
          <w:tcPr>
            <w:tcW w:w="3122" w:type="dxa"/>
          </w:tcPr>
          <w:p w14:paraId="21FDAD44" w14:textId="77777777" w:rsidR="00D215B5" w:rsidRPr="00B22700" w:rsidRDefault="00D215B5" w:rsidP="00D215B5">
            <w:pPr>
              <w:pStyle w:val="ListParagraph"/>
              <w:numPr>
                <w:ilvl w:val="0"/>
                <w:numId w:val="15"/>
              </w:numPr>
            </w:pPr>
            <w:r w:rsidRPr="00B22700">
              <w:t>Earthquake Unit</w:t>
            </w:r>
            <w:r>
              <w:t>**</w:t>
            </w:r>
          </w:p>
        </w:tc>
        <w:tc>
          <w:tcPr>
            <w:tcW w:w="2685" w:type="dxa"/>
          </w:tcPr>
          <w:p w14:paraId="1BECCC18" w14:textId="77777777" w:rsidR="00D215B5" w:rsidRDefault="00D215B5" w:rsidP="00D215B5">
            <w:pPr>
              <w:pStyle w:val="ListParagraph"/>
              <w:numPr>
                <w:ilvl w:val="0"/>
                <w:numId w:val="15"/>
              </w:numPr>
            </w:pPr>
            <w:r>
              <w:t>The Biotechnology Centre</w:t>
            </w:r>
          </w:p>
        </w:tc>
      </w:tr>
      <w:tr w:rsidR="00D215B5" w14:paraId="1D36E320" w14:textId="77777777" w:rsidTr="00C25A8D">
        <w:tc>
          <w:tcPr>
            <w:tcW w:w="3209" w:type="dxa"/>
          </w:tcPr>
          <w:p w14:paraId="4E6E5C3C" w14:textId="77777777" w:rsidR="00D215B5" w:rsidRDefault="00D215B5" w:rsidP="00D215B5">
            <w:pPr>
              <w:pStyle w:val="ListParagraph"/>
            </w:pPr>
          </w:p>
        </w:tc>
        <w:tc>
          <w:tcPr>
            <w:tcW w:w="3122" w:type="dxa"/>
          </w:tcPr>
          <w:p w14:paraId="7AD535D9" w14:textId="77777777" w:rsidR="00D215B5" w:rsidRDefault="00D215B5" w:rsidP="00D215B5">
            <w:pPr>
              <w:ind w:left="360"/>
            </w:pPr>
          </w:p>
        </w:tc>
        <w:tc>
          <w:tcPr>
            <w:tcW w:w="2685" w:type="dxa"/>
          </w:tcPr>
          <w:p w14:paraId="607FADAE" w14:textId="77777777" w:rsidR="00D215B5" w:rsidRDefault="00D215B5" w:rsidP="00D215B5"/>
        </w:tc>
      </w:tr>
      <w:tr w:rsidR="00D215B5" w14:paraId="0FA1A57C" w14:textId="77777777" w:rsidTr="00C25A8D">
        <w:tc>
          <w:tcPr>
            <w:tcW w:w="3209" w:type="dxa"/>
          </w:tcPr>
          <w:p w14:paraId="5DB40037" w14:textId="77777777" w:rsidR="00D215B5" w:rsidRDefault="00D215B5" w:rsidP="00D215B5">
            <w:pPr>
              <w:ind w:left="360"/>
            </w:pPr>
          </w:p>
        </w:tc>
        <w:tc>
          <w:tcPr>
            <w:tcW w:w="3122" w:type="dxa"/>
          </w:tcPr>
          <w:p w14:paraId="5D7923A8" w14:textId="77777777" w:rsidR="00D215B5" w:rsidRDefault="00D215B5" w:rsidP="00D215B5">
            <w:pPr>
              <w:ind w:left="360"/>
            </w:pPr>
          </w:p>
        </w:tc>
        <w:tc>
          <w:tcPr>
            <w:tcW w:w="2685" w:type="dxa"/>
          </w:tcPr>
          <w:p w14:paraId="0B59D088" w14:textId="77777777" w:rsidR="00D215B5" w:rsidRDefault="00D215B5" w:rsidP="00D215B5"/>
        </w:tc>
      </w:tr>
      <w:tr w:rsidR="00D215B5" w14:paraId="534B2B72" w14:textId="77777777" w:rsidTr="00C25A8D">
        <w:tc>
          <w:tcPr>
            <w:tcW w:w="9016" w:type="dxa"/>
            <w:gridSpan w:val="3"/>
          </w:tcPr>
          <w:p w14:paraId="475642BD" w14:textId="76A54026" w:rsidR="00D215B5" w:rsidRDefault="008E18DC" w:rsidP="00D215B5">
            <w:hyperlink r:id="rId16" w:history="1">
              <w:r w:rsidR="00D215B5" w:rsidRPr="00F468F7">
                <w:rPr>
                  <w:rStyle w:val="Hyperlink"/>
                  <w:b/>
                  <w:bCs/>
                </w:rPr>
                <w:t>Student Entrepreneurs Exhibit (SEE) – IN FRONT OF C6/C7</w:t>
              </w:r>
            </w:hyperlink>
          </w:p>
        </w:tc>
      </w:tr>
      <w:tr w:rsidR="00D215B5" w14:paraId="22A3C38E" w14:textId="77777777" w:rsidTr="00C25A8D">
        <w:tc>
          <w:tcPr>
            <w:tcW w:w="3209" w:type="dxa"/>
          </w:tcPr>
          <w:p w14:paraId="05CE85A4" w14:textId="7A7E0F77" w:rsidR="00D215B5" w:rsidRDefault="00D215B5" w:rsidP="00D215B5">
            <w:pPr>
              <w:pStyle w:val="ListParagraph"/>
              <w:numPr>
                <w:ilvl w:val="0"/>
                <w:numId w:val="16"/>
              </w:numPr>
            </w:pPr>
            <w:proofErr w:type="spellStart"/>
            <w:r>
              <w:t>Valtaz</w:t>
            </w:r>
            <w:proofErr w:type="spellEnd"/>
            <w:r>
              <w:t xml:space="preserve"> Jamaica (F)</w:t>
            </w:r>
          </w:p>
        </w:tc>
        <w:tc>
          <w:tcPr>
            <w:tcW w:w="3122" w:type="dxa"/>
          </w:tcPr>
          <w:p w14:paraId="5EE99428" w14:textId="30402691" w:rsidR="00D215B5" w:rsidRDefault="00D215B5" w:rsidP="00D215B5">
            <w:pPr>
              <w:pStyle w:val="ListParagraph"/>
              <w:numPr>
                <w:ilvl w:val="0"/>
                <w:numId w:val="16"/>
              </w:numPr>
            </w:pPr>
            <w:r>
              <w:t xml:space="preserve">JAOS Shipping Services </w:t>
            </w:r>
          </w:p>
        </w:tc>
        <w:tc>
          <w:tcPr>
            <w:tcW w:w="2685" w:type="dxa"/>
          </w:tcPr>
          <w:p w14:paraId="41E5A97C" w14:textId="07398C6B" w:rsidR="00D215B5" w:rsidRDefault="00D215B5" w:rsidP="00D215B5">
            <w:pPr>
              <w:pStyle w:val="ListParagraph"/>
              <w:numPr>
                <w:ilvl w:val="0"/>
                <w:numId w:val="16"/>
              </w:numPr>
            </w:pPr>
            <w:proofErr w:type="spellStart"/>
            <w:r>
              <w:t>Neik</w:t>
            </w:r>
            <w:proofErr w:type="spellEnd"/>
          </w:p>
        </w:tc>
      </w:tr>
      <w:tr w:rsidR="00D215B5" w14:paraId="63401973" w14:textId="77777777" w:rsidTr="00C25A8D">
        <w:tc>
          <w:tcPr>
            <w:tcW w:w="3209" w:type="dxa"/>
          </w:tcPr>
          <w:p w14:paraId="7F91D953" w14:textId="77777777" w:rsidR="00D215B5" w:rsidRDefault="00D215B5" w:rsidP="00D215B5">
            <w:pPr>
              <w:pStyle w:val="ListParagraph"/>
              <w:numPr>
                <w:ilvl w:val="0"/>
                <w:numId w:val="16"/>
              </w:numPr>
            </w:pPr>
            <w:proofErr w:type="spellStart"/>
            <w:r>
              <w:t>Tae’s</w:t>
            </w:r>
            <w:proofErr w:type="spellEnd"/>
            <w:r>
              <w:t xml:space="preserve"> Enterprise</w:t>
            </w:r>
          </w:p>
        </w:tc>
        <w:tc>
          <w:tcPr>
            <w:tcW w:w="3122" w:type="dxa"/>
          </w:tcPr>
          <w:p w14:paraId="194B54F1" w14:textId="77777777" w:rsidR="00D215B5" w:rsidRDefault="00D215B5" w:rsidP="00D215B5">
            <w:pPr>
              <w:pStyle w:val="ListParagraph"/>
              <w:numPr>
                <w:ilvl w:val="0"/>
                <w:numId w:val="16"/>
              </w:numPr>
            </w:pPr>
            <w:r>
              <w:t>Genesis Career Centre</w:t>
            </w:r>
          </w:p>
        </w:tc>
        <w:tc>
          <w:tcPr>
            <w:tcW w:w="2685" w:type="dxa"/>
          </w:tcPr>
          <w:p w14:paraId="7A066AE7" w14:textId="77777777" w:rsidR="00D215B5" w:rsidRDefault="00D215B5" w:rsidP="00D215B5">
            <w:pPr>
              <w:pStyle w:val="ListParagraph"/>
              <w:numPr>
                <w:ilvl w:val="0"/>
                <w:numId w:val="16"/>
              </w:numPr>
            </w:pPr>
            <w:proofErr w:type="spellStart"/>
            <w:r>
              <w:t>Nashaccessories</w:t>
            </w:r>
            <w:proofErr w:type="spellEnd"/>
          </w:p>
        </w:tc>
      </w:tr>
      <w:tr w:rsidR="00D215B5" w14:paraId="28A8C193" w14:textId="77777777" w:rsidTr="00C25A8D">
        <w:tc>
          <w:tcPr>
            <w:tcW w:w="3209" w:type="dxa"/>
          </w:tcPr>
          <w:p w14:paraId="2D1D4298" w14:textId="77777777" w:rsidR="00D215B5" w:rsidRDefault="00D215B5" w:rsidP="00D215B5">
            <w:pPr>
              <w:pStyle w:val="ListParagraph"/>
              <w:numPr>
                <w:ilvl w:val="0"/>
                <w:numId w:val="16"/>
              </w:numPr>
            </w:pPr>
            <w:r>
              <w:t>Exceptions Beauty</w:t>
            </w:r>
          </w:p>
        </w:tc>
        <w:tc>
          <w:tcPr>
            <w:tcW w:w="3122" w:type="dxa"/>
          </w:tcPr>
          <w:p w14:paraId="569097AF" w14:textId="77777777" w:rsidR="00D215B5" w:rsidRDefault="00D215B5" w:rsidP="00D215B5">
            <w:pPr>
              <w:pStyle w:val="ListParagraph"/>
            </w:pPr>
          </w:p>
        </w:tc>
        <w:tc>
          <w:tcPr>
            <w:tcW w:w="2685" w:type="dxa"/>
          </w:tcPr>
          <w:p w14:paraId="041805F2" w14:textId="77777777" w:rsidR="00D215B5" w:rsidRDefault="00D215B5" w:rsidP="00D215B5">
            <w:pPr>
              <w:pStyle w:val="ListParagraph"/>
            </w:pPr>
          </w:p>
        </w:tc>
      </w:tr>
      <w:tr w:rsidR="00D215B5" w14:paraId="7E19557F" w14:textId="77777777" w:rsidTr="00C25A8D">
        <w:tc>
          <w:tcPr>
            <w:tcW w:w="3209" w:type="dxa"/>
          </w:tcPr>
          <w:p w14:paraId="6D16E1C4" w14:textId="77777777" w:rsidR="00D215B5" w:rsidRDefault="00D215B5" w:rsidP="00D215B5">
            <w:pPr>
              <w:pStyle w:val="ListParagraph"/>
            </w:pPr>
          </w:p>
        </w:tc>
        <w:tc>
          <w:tcPr>
            <w:tcW w:w="3122" w:type="dxa"/>
          </w:tcPr>
          <w:p w14:paraId="21E01357" w14:textId="77777777" w:rsidR="00D215B5" w:rsidRDefault="00D215B5" w:rsidP="00D215B5">
            <w:pPr>
              <w:pStyle w:val="ListParagraph"/>
            </w:pPr>
          </w:p>
        </w:tc>
        <w:tc>
          <w:tcPr>
            <w:tcW w:w="2685" w:type="dxa"/>
          </w:tcPr>
          <w:p w14:paraId="2C52C341" w14:textId="77777777" w:rsidR="00D215B5" w:rsidRDefault="00D215B5" w:rsidP="00D215B5">
            <w:pPr>
              <w:pStyle w:val="ListParagraph"/>
            </w:pPr>
          </w:p>
        </w:tc>
      </w:tr>
      <w:tr w:rsidR="00A27CCF" w14:paraId="1D381485" w14:textId="77777777" w:rsidTr="00C25A8D">
        <w:tc>
          <w:tcPr>
            <w:tcW w:w="3209" w:type="dxa"/>
          </w:tcPr>
          <w:p w14:paraId="708F6DDC" w14:textId="77777777" w:rsidR="00A27CCF" w:rsidRDefault="00A27CCF" w:rsidP="00D215B5">
            <w:pPr>
              <w:pStyle w:val="ListParagraph"/>
            </w:pPr>
          </w:p>
        </w:tc>
        <w:tc>
          <w:tcPr>
            <w:tcW w:w="3122" w:type="dxa"/>
          </w:tcPr>
          <w:p w14:paraId="49769432" w14:textId="77777777" w:rsidR="00A27CCF" w:rsidRDefault="00A27CCF" w:rsidP="00D215B5">
            <w:pPr>
              <w:pStyle w:val="ListParagraph"/>
            </w:pPr>
          </w:p>
        </w:tc>
        <w:tc>
          <w:tcPr>
            <w:tcW w:w="2685" w:type="dxa"/>
          </w:tcPr>
          <w:p w14:paraId="652024FE" w14:textId="77777777" w:rsidR="00A27CCF" w:rsidRDefault="00A27CCF" w:rsidP="00D215B5">
            <w:pPr>
              <w:pStyle w:val="ListParagraph"/>
            </w:pPr>
          </w:p>
        </w:tc>
      </w:tr>
      <w:tr w:rsidR="00D215B5" w14:paraId="594C2C6F" w14:textId="77777777" w:rsidTr="00C25A8D">
        <w:tc>
          <w:tcPr>
            <w:tcW w:w="9016" w:type="dxa"/>
            <w:gridSpan w:val="3"/>
          </w:tcPr>
          <w:p w14:paraId="2CF1F4E1" w14:textId="48075E30" w:rsidR="00D215B5" w:rsidRDefault="008E18DC" w:rsidP="00D215B5">
            <w:hyperlink r:id="rId17" w:history="1">
              <w:r w:rsidR="00D215B5" w:rsidRPr="00F468F7">
                <w:rPr>
                  <w:rStyle w:val="Hyperlink"/>
                  <w:b/>
                  <w:bCs/>
                </w:rPr>
                <w:t>Staff Trade &amp; Entrepreneurial Platform (STEP) – NEAR GUILD OFFICE</w:t>
              </w:r>
            </w:hyperlink>
          </w:p>
        </w:tc>
      </w:tr>
      <w:tr w:rsidR="00D215B5" w14:paraId="64F3F582" w14:textId="77777777" w:rsidTr="00C25A8D">
        <w:tc>
          <w:tcPr>
            <w:tcW w:w="3209" w:type="dxa"/>
          </w:tcPr>
          <w:p w14:paraId="5A519037" w14:textId="77777777" w:rsidR="00D215B5" w:rsidRDefault="00D215B5" w:rsidP="00D215B5">
            <w:pPr>
              <w:pStyle w:val="ListParagraph"/>
              <w:numPr>
                <w:ilvl w:val="0"/>
                <w:numId w:val="17"/>
              </w:numPr>
            </w:pPr>
            <w:r>
              <w:t xml:space="preserve">Radiant </w:t>
            </w:r>
            <w:proofErr w:type="spellStart"/>
            <w:r>
              <w:t>Skaii</w:t>
            </w:r>
            <w:proofErr w:type="spellEnd"/>
          </w:p>
        </w:tc>
        <w:tc>
          <w:tcPr>
            <w:tcW w:w="3122" w:type="dxa"/>
          </w:tcPr>
          <w:p w14:paraId="06166B6B" w14:textId="77777777" w:rsidR="00D215B5" w:rsidRDefault="00D215B5" w:rsidP="00D215B5">
            <w:pPr>
              <w:pStyle w:val="ListParagraph"/>
              <w:numPr>
                <w:ilvl w:val="0"/>
                <w:numId w:val="17"/>
              </w:numPr>
            </w:pPr>
            <w:r>
              <w:t>Rose-Ann Smith</w:t>
            </w:r>
          </w:p>
        </w:tc>
        <w:tc>
          <w:tcPr>
            <w:tcW w:w="2685" w:type="dxa"/>
          </w:tcPr>
          <w:p w14:paraId="2523AEC1" w14:textId="77777777" w:rsidR="00D215B5" w:rsidRDefault="00D215B5" w:rsidP="00D215B5">
            <w:pPr>
              <w:pStyle w:val="ListParagraph"/>
              <w:numPr>
                <w:ilvl w:val="0"/>
                <w:numId w:val="17"/>
              </w:numPr>
            </w:pPr>
            <w:r>
              <w:t>Estrella de Mar Inc.</w:t>
            </w:r>
          </w:p>
        </w:tc>
      </w:tr>
      <w:tr w:rsidR="00D215B5" w14:paraId="545EB31D" w14:textId="77777777" w:rsidTr="00C25A8D">
        <w:tc>
          <w:tcPr>
            <w:tcW w:w="3209" w:type="dxa"/>
          </w:tcPr>
          <w:p w14:paraId="7E1E5C6E" w14:textId="77777777" w:rsidR="00D215B5" w:rsidRDefault="00D215B5" w:rsidP="00D215B5"/>
        </w:tc>
        <w:tc>
          <w:tcPr>
            <w:tcW w:w="3122" w:type="dxa"/>
          </w:tcPr>
          <w:p w14:paraId="6DCCF0DA" w14:textId="77777777" w:rsidR="00D215B5" w:rsidRDefault="00D215B5" w:rsidP="00D215B5"/>
        </w:tc>
        <w:tc>
          <w:tcPr>
            <w:tcW w:w="2685" w:type="dxa"/>
          </w:tcPr>
          <w:p w14:paraId="6A40D600" w14:textId="77777777" w:rsidR="00D215B5" w:rsidRDefault="00D215B5" w:rsidP="00D215B5">
            <w:pPr>
              <w:pStyle w:val="ListParagraph"/>
            </w:pPr>
          </w:p>
        </w:tc>
      </w:tr>
      <w:tr w:rsidR="00D215B5" w14:paraId="0BB8008B" w14:textId="77777777" w:rsidTr="00C25A8D">
        <w:tc>
          <w:tcPr>
            <w:tcW w:w="3209" w:type="dxa"/>
          </w:tcPr>
          <w:p w14:paraId="500A35B4" w14:textId="77777777" w:rsidR="00D215B5" w:rsidRDefault="00D215B5" w:rsidP="00D215B5"/>
        </w:tc>
        <w:tc>
          <w:tcPr>
            <w:tcW w:w="3122" w:type="dxa"/>
          </w:tcPr>
          <w:p w14:paraId="32BB0FE3" w14:textId="77777777" w:rsidR="00D215B5" w:rsidRDefault="00D215B5" w:rsidP="00D215B5"/>
        </w:tc>
        <w:tc>
          <w:tcPr>
            <w:tcW w:w="2685" w:type="dxa"/>
          </w:tcPr>
          <w:p w14:paraId="4D5D349B" w14:textId="77777777" w:rsidR="00D215B5" w:rsidRDefault="00D215B5" w:rsidP="00D215B5">
            <w:pPr>
              <w:pStyle w:val="ListParagraph"/>
            </w:pPr>
          </w:p>
        </w:tc>
      </w:tr>
    </w:tbl>
    <w:p w14:paraId="2CF98CFE" w14:textId="77777777" w:rsidR="00FE5599" w:rsidRDefault="00FE5599" w:rsidP="00FE5599"/>
    <w:p w14:paraId="7CA2C476" w14:textId="77777777" w:rsidR="00FE5599" w:rsidRDefault="00FE5599" w:rsidP="00FE5599">
      <w:r>
        <w:t>** Set up on March 30 at 1:00 p.m.</w:t>
      </w:r>
    </w:p>
    <w:p w14:paraId="447B690C" w14:textId="2C54232F" w:rsidR="00FE5599" w:rsidRDefault="00FE5599" w:rsidP="00FE5599">
      <w:r>
        <w:t>(F) – Friday only</w:t>
      </w:r>
      <w:r w:rsidR="00905214">
        <w:t xml:space="preserve"> Participation</w:t>
      </w:r>
    </w:p>
    <w:p w14:paraId="4D79DDB5" w14:textId="7AE177D5" w:rsidR="00FE5599" w:rsidRDefault="00FE5599" w:rsidP="00FE5599">
      <w:r>
        <w:t>(S) – Saturday only</w:t>
      </w:r>
      <w:r w:rsidR="00905214">
        <w:t xml:space="preserve"> Participation</w:t>
      </w:r>
    </w:p>
    <w:sectPr w:rsidR="00FE5599" w:rsidSect="001F148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47DA7" w14:textId="77777777" w:rsidR="008E18DC" w:rsidRDefault="008E18DC" w:rsidP="00622E60">
      <w:pPr>
        <w:spacing w:after="0" w:line="240" w:lineRule="auto"/>
      </w:pPr>
      <w:r>
        <w:separator/>
      </w:r>
    </w:p>
  </w:endnote>
  <w:endnote w:type="continuationSeparator" w:id="0">
    <w:p w14:paraId="2722F62B" w14:textId="77777777" w:rsidR="008E18DC" w:rsidRDefault="008E18DC" w:rsidP="0062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770865"/>
      <w:docPartObj>
        <w:docPartGallery w:val="Page Numbers (Bottom of Page)"/>
        <w:docPartUnique/>
      </w:docPartObj>
    </w:sdtPr>
    <w:sdtEndPr>
      <w:rPr>
        <w:noProof/>
      </w:rPr>
    </w:sdtEndPr>
    <w:sdtContent>
      <w:p w14:paraId="3CAC666A" w14:textId="0A6F8939" w:rsidR="00622E60" w:rsidRDefault="00622E60">
        <w:pPr>
          <w:pStyle w:val="Footer"/>
          <w:jc w:val="right"/>
        </w:pPr>
        <w:r>
          <w:fldChar w:fldCharType="begin"/>
        </w:r>
        <w:r>
          <w:instrText xml:space="preserve"> PAGE   \* MERGEFORMAT </w:instrText>
        </w:r>
        <w:r>
          <w:fldChar w:fldCharType="separate"/>
        </w:r>
        <w:r w:rsidR="008C4BC9">
          <w:rPr>
            <w:noProof/>
          </w:rPr>
          <w:t>4</w:t>
        </w:r>
        <w:r>
          <w:rPr>
            <w:noProof/>
          </w:rPr>
          <w:fldChar w:fldCharType="end"/>
        </w:r>
      </w:p>
    </w:sdtContent>
  </w:sdt>
  <w:p w14:paraId="1440128A" w14:textId="77777777" w:rsidR="00622E60" w:rsidRDefault="00622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D092B" w14:textId="77777777" w:rsidR="008E18DC" w:rsidRDefault="008E18DC" w:rsidP="00622E60">
      <w:pPr>
        <w:spacing w:after="0" w:line="240" w:lineRule="auto"/>
      </w:pPr>
      <w:r>
        <w:separator/>
      </w:r>
    </w:p>
  </w:footnote>
  <w:footnote w:type="continuationSeparator" w:id="0">
    <w:p w14:paraId="7583CA89" w14:textId="77777777" w:rsidR="008E18DC" w:rsidRDefault="008E18DC" w:rsidP="00622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1B77"/>
    <w:multiLevelType w:val="hybridMultilevel"/>
    <w:tmpl w:val="0A7A39EC"/>
    <w:lvl w:ilvl="0" w:tplc="CB8060B8">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nsid w:val="10717743"/>
    <w:multiLevelType w:val="hybridMultilevel"/>
    <w:tmpl w:val="B88C7F2A"/>
    <w:lvl w:ilvl="0" w:tplc="B0F2A98A">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nsid w:val="1A026B76"/>
    <w:multiLevelType w:val="hybridMultilevel"/>
    <w:tmpl w:val="8A348B50"/>
    <w:lvl w:ilvl="0" w:tplc="B4DE28B2">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nsid w:val="1E027BE0"/>
    <w:multiLevelType w:val="hybridMultilevel"/>
    <w:tmpl w:val="D284ABAA"/>
    <w:lvl w:ilvl="0" w:tplc="6126659E">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nsid w:val="2680301D"/>
    <w:multiLevelType w:val="hybridMultilevel"/>
    <w:tmpl w:val="FE081858"/>
    <w:lvl w:ilvl="0" w:tplc="20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nsid w:val="2B3A0387"/>
    <w:multiLevelType w:val="hybridMultilevel"/>
    <w:tmpl w:val="87B229FA"/>
    <w:lvl w:ilvl="0" w:tplc="04B6F4DE">
      <w:start w:val="1"/>
      <w:numFmt w:val="bullet"/>
      <w:lvlText w:val="-"/>
      <w:lvlJc w:val="left"/>
      <w:pPr>
        <w:ind w:left="720" w:hanging="36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nsid w:val="333942A6"/>
    <w:multiLevelType w:val="hybridMultilevel"/>
    <w:tmpl w:val="1B60706C"/>
    <w:lvl w:ilvl="0" w:tplc="6EE24688">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nsid w:val="3BA0307C"/>
    <w:multiLevelType w:val="hybridMultilevel"/>
    <w:tmpl w:val="A9548A72"/>
    <w:lvl w:ilvl="0" w:tplc="A53EDD24">
      <w:start w:val="7"/>
      <w:numFmt w:val="bullet"/>
      <w:lvlText w:val="-"/>
      <w:lvlJc w:val="left"/>
      <w:pPr>
        <w:ind w:left="720" w:hanging="36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nsid w:val="3D7C0E3F"/>
    <w:multiLevelType w:val="hybridMultilevel"/>
    <w:tmpl w:val="88F0F0A0"/>
    <w:lvl w:ilvl="0" w:tplc="B33C93F4">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nsid w:val="48FF2725"/>
    <w:multiLevelType w:val="multilevel"/>
    <w:tmpl w:val="DA12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79418D"/>
    <w:multiLevelType w:val="hybridMultilevel"/>
    <w:tmpl w:val="7A3CF6D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1">
    <w:nsid w:val="4DC26304"/>
    <w:multiLevelType w:val="hybridMultilevel"/>
    <w:tmpl w:val="ECD43886"/>
    <w:lvl w:ilvl="0" w:tplc="F1E0C382">
      <w:start w:val="1"/>
      <w:numFmt w:val="decimal"/>
      <w:lvlText w:val="%1."/>
      <w:lvlJc w:val="left"/>
      <w:pPr>
        <w:ind w:left="720" w:hanging="360"/>
      </w:pPr>
      <w:rPr>
        <w:rFonts w:hint="default"/>
        <w:b/>
        <w:bCs/>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nsid w:val="50C8503F"/>
    <w:multiLevelType w:val="hybridMultilevel"/>
    <w:tmpl w:val="295C03E8"/>
    <w:lvl w:ilvl="0" w:tplc="A53EDD24">
      <w:start w:val="7"/>
      <w:numFmt w:val="bullet"/>
      <w:lvlText w:val="-"/>
      <w:lvlJc w:val="left"/>
      <w:pPr>
        <w:ind w:left="720" w:hanging="36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nsid w:val="53A93E3E"/>
    <w:multiLevelType w:val="hybridMultilevel"/>
    <w:tmpl w:val="5FEEBB1A"/>
    <w:lvl w:ilvl="0" w:tplc="D076E1FE">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nsid w:val="59A0139F"/>
    <w:multiLevelType w:val="hybridMultilevel"/>
    <w:tmpl w:val="76FAE254"/>
    <w:lvl w:ilvl="0" w:tplc="CB0066A6">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nsid w:val="73B47F66"/>
    <w:multiLevelType w:val="hybridMultilevel"/>
    <w:tmpl w:val="14CADFC4"/>
    <w:lvl w:ilvl="0" w:tplc="60589596">
      <w:start w:val="4"/>
      <w:numFmt w:val="bullet"/>
      <w:lvlText w:val="-"/>
      <w:lvlJc w:val="left"/>
      <w:pPr>
        <w:ind w:left="720" w:hanging="36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7E9856B2"/>
    <w:multiLevelType w:val="multilevel"/>
    <w:tmpl w:val="8AA8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5"/>
  </w:num>
  <w:num w:numId="4">
    <w:abstractNumId w:val="12"/>
  </w:num>
  <w:num w:numId="5">
    <w:abstractNumId w:val="7"/>
  </w:num>
  <w:num w:numId="6">
    <w:abstractNumId w:val="10"/>
  </w:num>
  <w:num w:numId="7">
    <w:abstractNumId w:val="4"/>
  </w:num>
  <w:num w:numId="8">
    <w:abstractNumId w:val="9"/>
  </w:num>
  <w:num w:numId="9">
    <w:abstractNumId w:val="16"/>
  </w:num>
  <w:num w:numId="10">
    <w:abstractNumId w:val="1"/>
  </w:num>
  <w:num w:numId="11">
    <w:abstractNumId w:val="6"/>
  </w:num>
  <w:num w:numId="12">
    <w:abstractNumId w:val="2"/>
  </w:num>
  <w:num w:numId="13">
    <w:abstractNumId w:val="14"/>
  </w:num>
  <w:num w:numId="14">
    <w:abstractNumId w:val="0"/>
  </w:num>
  <w:num w:numId="15">
    <w:abstractNumId w:val="8"/>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A8"/>
    <w:rsid w:val="00033470"/>
    <w:rsid w:val="0005659F"/>
    <w:rsid w:val="0006000A"/>
    <w:rsid w:val="00082EBA"/>
    <w:rsid w:val="00083D53"/>
    <w:rsid w:val="000B04DF"/>
    <w:rsid w:val="000C4D01"/>
    <w:rsid w:val="000D60AD"/>
    <w:rsid w:val="000E0BD6"/>
    <w:rsid w:val="000E20E3"/>
    <w:rsid w:val="00113942"/>
    <w:rsid w:val="00117605"/>
    <w:rsid w:val="00122CA3"/>
    <w:rsid w:val="001256DE"/>
    <w:rsid w:val="001269AB"/>
    <w:rsid w:val="00146ADA"/>
    <w:rsid w:val="001503C3"/>
    <w:rsid w:val="00157EB9"/>
    <w:rsid w:val="001632E4"/>
    <w:rsid w:val="001730E6"/>
    <w:rsid w:val="00174D66"/>
    <w:rsid w:val="00175CBA"/>
    <w:rsid w:val="001A293C"/>
    <w:rsid w:val="001A439D"/>
    <w:rsid w:val="001B570B"/>
    <w:rsid w:val="001C330F"/>
    <w:rsid w:val="001C3E0C"/>
    <w:rsid w:val="001E5728"/>
    <w:rsid w:val="001F1481"/>
    <w:rsid w:val="001F37D4"/>
    <w:rsid w:val="001F613C"/>
    <w:rsid w:val="001F712D"/>
    <w:rsid w:val="00224415"/>
    <w:rsid w:val="00230267"/>
    <w:rsid w:val="00231EAE"/>
    <w:rsid w:val="002321C2"/>
    <w:rsid w:val="002449CE"/>
    <w:rsid w:val="002547DC"/>
    <w:rsid w:val="002625AD"/>
    <w:rsid w:val="00296471"/>
    <w:rsid w:val="002C4426"/>
    <w:rsid w:val="002E6813"/>
    <w:rsid w:val="00310C61"/>
    <w:rsid w:val="0033560B"/>
    <w:rsid w:val="003457F6"/>
    <w:rsid w:val="00347EA5"/>
    <w:rsid w:val="003643E8"/>
    <w:rsid w:val="00366BD1"/>
    <w:rsid w:val="00372D32"/>
    <w:rsid w:val="003B3110"/>
    <w:rsid w:val="003B41CE"/>
    <w:rsid w:val="003D294D"/>
    <w:rsid w:val="003D37B3"/>
    <w:rsid w:val="003F799B"/>
    <w:rsid w:val="0042251C"/>
    <w:rsid w:val="004446DE"/>
    <w:rsid w:val="004536A1"/>
    <w:rsid w:val="004543CA"/>
    <w:rsid w:val="00477194"/>
    <w:rsid w:val="00480288"/>
    <w:rsid w:val="00494C80"/>
    <w:rsid w:val="004A3B07"/>
    <w:rsid w:val="004B01C3"/>
    <w:rsid w:val="004C1827"/>
    <w:rsid w:val="004D0E1C"/>
    <w:rsid w:val="004E233C"/>
    <w:rsid w:val="004E2BF0"/>
    <w:rsid w:val="004F6CE4"/>
    <w:rsid w:val="00503291"/>
    <w:rsid w:val="00533288"/>
    <w:rsid w:val="0057173B"/>
    <w:rsid w:val="00584D8B"/>
    <w:rsid w:val="005A368D"/>
    <w:rsid w:val="005B4A72"/>
    <w:rsid w:val="005B4F01"/>
    <w:rsid w:val="005C6A0B"/>
    <w:rsid w:val="005E6137"/>
    <w:rsid w:val="006210C2"/>
    <w:rsid w:val="00621492"/>
    <w:rsid w:val="006223AF"/>
    <w:rsid w:val="00622E60"/>
    <w:rsid w:val="00640B91"/>
    <w:rsid w:val="00653D28"/>
    <w:rsid w:val="00655F7F"/>
    <w:rsid w:val="0067435A"/>
    <w:rsid w:val="006A3EB1"/>
    <w:rsid w:val="006D58DE"/>
    <w:rsid w:val="006E1F32"/>
    <w:rsid w:val="00715DA8"/>
    <w:rsid w:val="00726245"/>
    <w:rsid w:val="00753C38"/>
    <w:rsid w:val="00763DD5"/>
    <w:rsid w:val="0077068E"/>
    <w:rsid w:val="007A55D5"/>
    <w:rsid w:val="007B0603"/>
    <w:rsid w:val="007B21CF"/>
    <w:rsid w:val="007B33F1"/>
    <w:rsid w:val="007B5856"/>
    <w:rsid w:val="007C0814"/>
    <w:rsid w:val="007C7ED1"/>
    <w:rsid w:val="007E182F"/>
    <w:rsid w:val="007F4DBA"/>
    <w:rsid w:val="00810FB0"/>
    <w:rsid w:val="00815A78"/>
    <w:rsid w:val="008356AC"/>
    <w:rsid w:val="00844313"/>
    <w:rsid w:val="0086046A"/>
    <w:rsid w:val="00862D21"/>
    <w:rsid w:val="00873C3B"/>
    <w:rsid w:val="008951D7"/>
    <w:rsid w:val="008A2123"/>
    <w:rsid w:val="008A4FE6"/>
    <w:rsid w:val="008C4BC9"/>
    <w:rsid w:val="008C6AF4"/>
    <w:rsid w:val="008D2434"/>
    <w:rsid w:val="008E18DC"/>
    <w:rsid w:val="00905214"/>
    <w:rsid w:val="00920149"/>
    <w:rsid w:val="00920E41"/>
    <w:rsid w:val="009649A0"/>
    <w:rsid w:val="009863E3"/>
    <w:rsid w:val="009A0ADB"/>
    <w:rsid w:val="009A4BF9"/>
    <w:rsid w:val="009D5428"/>
    <w:rsid w:val="009D5FBF"/>
    <w:rsid w:val="009F5649"/>
    <w:rsid w:val="00A04C17"/>
    <w:rsid w:val="00A27CCF"/>
    <w:rsid w:val="00A31901"/>
    <w:rsid w:val="00A54656"/>
    <w:rsid w:val="00A97A70"/>
    <w:rsid w:val="00AC6D2C"/>
    <w:rsid w:val="00AE12B2"/>
    <w:rsid w:val="00AF1AEC"/>
    <w:rsid w:val="00B3761F"/>
    <w:rsid w:val="00B4117F"/>
    <w:rsid w:val="00B53EB6"/>
    <w:rsid w:val="00B901E7"/>
    <w:rsid w:val="00B93CF9"/>
    <w:rsid w:val="00B95B23"/>
    <w:rsid w:val="00BB0826"/>
    <w:rsid w:val="00BD6303"/>
    <w:rsid w:val="00BD7891"/>
    <w:rsid w:val="00BE0E7C"/>
    <w:rsid w:val="00BE0F25"/>
    <w:rsid w:val="00C00E54"/>
    <w:rsid w:val="00C203D6"/>
    <w:rsid w:val="00C26AC3"/>
    <w:rsid w:val="00C34909"/>
    <w:rsid w:val="00C83E9F"/>
    <w:rsid w:val="00C928CC"/>
    <w:rsid w:val="00CA483C"/>
    <w:rsid w:val="00CA671B"/>
    <w:rsid w:val="00CC0D3F"/>
    <w:rsid w:val="00CD2EDE"/>
    <w:rsid w:val="00CF7D67"/>
    <w:rsid w:val="00D04742"/>
    <w:rsid w:val="00D215B5"/>
    <w:rsid w:val="00D27C7F"/>
    <w:rsid w:val="00D34E5C"/>
    <w:rsid w:val="00D41857"/>
    <w:rsid w:val="00D43DCE"/>
    <w:rsid w:val="00D814B5"/>
    <w:rsid w:val="00DA339B"/>
    <w:rsid w:val="00DA5B22"/>
    <w:rsid w:val="00DC2B60"/>
    <w:rsid w:val="00DD1C38"/>
    <w:rsid w:val="00DD4E3A"/>
    <w:rsid w:val="00DE4977"/>
    <w:rsid w:val="00DE6779"/>
    <w:rsid w:val="00E114B4"/>
    <w:rsid w:val="00E333DF"/>
    <w:rsid w:val="00E40136"/>
    <w:rsid w:val="00E404AD"/>
    <w:rsid w:val="00E45B38"/>
    <w:rsid w:val="00E6523B"/>
    <w:rsid w:val="00E655D8"/>
    <w:rsid w:val="00E74045"/>
    <w:rsid w:val="00E80A1E"/>
    <w:rsid w:val="00E80C2E"/>
    <w:rsid w:val="00E834BC"/>
    <w:rsid w:val="00E84275"/>
    <w:rsid w:val="00E920D9"/>
    <w:rsid w:val="00EF117B"/>
    <w:rsid w:val="00EF430D"/>
    <w:rsid w:val="00F00B56"/>
    <w:rsid w:val="00F0140E"/>
    <w:rsid w:val="00F029C4"/>
    <w:rsid w:val="00F11347"/>
    <w:rsid w:val="00F13C7B"/>
    <w:rsid w:val="00F15E0F"/>
    <w:rsid w:val="00F42140"/>
    <w:rsid w:val="00F468F7"/>
    <w:rsid w:val="00F77D81"/>
    <w:rsid w:val="00F816FE"/>
    <w:rsid w:val="00F8365E"/>
    <w:rsid w:val="00F96E65"/>
    <w:rsid w:val="00FA59D9"/>
    <w:rsid w:val="00FC6FC1"/>
    <w:rsid w:val="00FD0EEA"/>
    <w:rsid w:val="00FE5599"/>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66F9"/>
  <w15:chartTrackingRefBased/>
  <w15:docId w15:val="{E70477D9-AEF3-435D-A973-495F9DC8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JM"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613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JM"/>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D1"/>
    <w:pPr>
      <w:ind w:left="720"/>
      <w:contextualSpacing/>
    </w:pPr>
  </w:style>
  <w:style w:type="character" w:styleId="Hyperlink">
    <w:name w:val="Hyperlink"/>
    <w:basedOn w:val="DefaultParagraphFont"/>
    <w:uiPriority w:val="99"/>
    <w:unhideWhenUsed/>
    <w:rsid w:val="00655F7F"/>
    <w:rPr>
      <w:color w:val="0563C1" w:themeColor="hyperlink"/>
      <w:u w:val="single"/>
    </w:rPr>
  </w:style>
  <w:style w:type="character" w:customStyle="1" w:styleId="UnresolvedMention">
    <w:name w:val="Unresolved Mention"/>
    <w:basedOn w:val="DefaultParagraphFont"/>
    <w:uiPriority w:val="99"/>
    <w:semiHidden/>
    <w:unhideWhenUsed/>
    <w:rsid w:val="00655F7F"/>
    <w:rPr>
      <w:color w:val="605E5C"/>
      <w:shd w:val="clear" w:color="auto" w:fill="E1DFDD"/>
    </w:rPr>
  </w:style>
  <w:style w:type="paragraph" w:styleId="Header">
    <w:name w:val="header"/>
    <w:basedOn w:val="Normal"/>
    <w:link w:val="HeaderChar"/>
    <w:uiPriority w:val="99"/>
    <w:unhideWhenUsed/>
    <w:rsid w:val="00622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E60"/>
  </w:style>
  <w:style w:type="paragraph" w:styleId="Footer">
    <w:name w:val="footer"/>
    <w:basedOn w:val="Normal"/>
    <w:link w:val="FooterChar"/>
    <w:uiPriority w:val="99"/>
    <w:unhideWhenUsed/>
    <w:rsid w:val="00622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E60"/>
  </w:style>
  <w:style w:type="character" w:customStyle="1" w:styleId="Heading3Char">
    <w:name w:val="Heading 3 Char"/>
    <w:basedOn w:val="DefaultParagraphFont"/>
    <w:link w:val="Heading3"/>
    <w:uiPriority w:val="9"/>
    <w:rsid w:val="005E6137"/>
    <w:rPr>
      <w:rFonts w:ascii="Times New Roman" w:eastAsia="Times New Roman" w:hAnsi="Times New Roman" w:cs="Times New Roman"/>
      <w:b/>
      <w:bCs/>
      <w:kern w:val="0"/>
      <w:sz w:val="27"/>
      <w:szCs w:val="27"/>
      <w:lang w:eastAsia="en-JM"/>
      <w14:ligatures w14:val="none"/>
    </w:rPr>
  </w:style>
  <w:style w:type="paragraph" w:styleId="NormalWeb">
    <w:name w:val="Normal (Web)"/>
    <w:basedOn w:val="Normal"/>
    <w:uiPriority w:val="99"/>
    <w:semiHidden/>
    <w:unhideWhenUsed/>
    <w:rsid w:val="005E6137"/>
    <w:pPr>
      <w:spacing w:before="100" w:beforeAutospacing="1" w:after="100" w:afterAutospacing="1" w:line="240" w:lineRule="auto"/>
    </w:pPr>
    <w:rPr>
      <w:rFonts w:ascii="Times New Roman" w:eastAsia="Times New Roman" w:hAnsi="Times New Roman" w:cs="Times New Roman"/>
      <w:kern w:val="0"/>
      <w:sz w:val="24"/>
      <w:szCs w:val="24"/>
      <w:lang w:eastAsia="en-JM"/>
      <w14:ligatures w14:val="none"/>
    </w:rPr>
  </w:style>
  <w:style w:type="table" w:styleId="TableGrid">
    <w:name w:val="Table Grid"/>
    <w:basedOn w:val="TableNormal"/>
    <w:uiPriority w:val="39"/>
    <w:rsid w:val="00FE5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319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09426">
      <w:bodyDiv w:val="1"/>
      <w:marLeft w:val="0"/>
      <w:marRight w:val="0"/>
      <w:marTop w:val="0"/>
      <w:marBottom w:val="0"/>
      <w:divBdr>
        <w:top w:val="none" w:sz="0" w:space="0" w:color="auto"/>
        <w:left w:val="none" w:sz="0" w:space="0" w:color="auto"/>
        <w:bottom w:val="none" w:sz="0" w:space="0" w:color="auto"/>
        <w:right w:val="none" w:sz="0" w:space="0" w:color="auto"/>
      </w:divBdr>
    </w:div>
    <w:div w:id="11398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rive.google.com/file/d/1QxWx8AY3C2NSaM5ZIkjUKwnz4_Gop-mt/view?usp=share_lin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ive.google.com/file/d/1PvgBe9gyd6jM0jcOgUy-r4BuwZ7g1SZP/view?usp=share_link" TargetMode="External"/><Relationship Id="rId17" Type="http://schemas.openxmlformats.org/officeDocument/2006/relationships/hyperlink" Target="https://drive.google.com/file/d/1HTAYNNeOwhQVPXYCEfZf0O9YfASYW_37/view?usp=share_link" TargetMode="External"/><Relationship Id="rId2" Type="http://schemas.openxmlformats.org/officeDocument/2006/relationships/styles" Target="styles.xml"/><Relationship Id="rId16" Type="http://schemas.openxmlformats.org/officeDocument/2006/relationships/hyperlink" Target="https://drive.google.com/file/d/1LKcwwCLC_Fj2HaLPieD0MIH1BGMuu3dk/view?usp=share_li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kfgTUzajYXh2Zxeen61cDVN9_bGszUU5/view?usp=share_link" TargetMode="External"/><Relationship Id="rId5" Type="http://schemas.openxmlformats.org/officeDocument/2006/relationships/footnotes" Target="footnotes.xml"/><Relationship Id="rId15" Type="http://schemas.openxmlformats.org/officeDocument/2006/relationships/hyperlink" Target="https://drive.google.com/file/d/1dQKwMlSkaE8WZEk0JJ2OxtDbayVFsvE_/view?usp=share_link" TargetMode="External"/><Relationship Id="rId10" Type="http://schemas.openxmlformats.org/officeDocument/2006/relationships/hyperlink" Target="https://drive.google.com/file/d/1w9YPdQVilVh0iTGCZ8nP6HnIuKMm4HQz/view?usp=share_li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wimonasciencefestival@gmail.com" TargetMode="External"/><Relationship Id="rId14" Type="http://schemas.openxmlformats.org/officeDocument/2006/relationships/hyperlink" Target="https://drive.google.com/file/d/1qsgnAGqg4wGrXWWSK5EdEUS468vLT9ei/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Tannecia</dc:creator>
  <cp:keywords/>
  <dc:description/>
  <cp:lastModifiedBy>HOLNESS,Omar</cp:lastModifiedBy>
  <cp:revision>3</cp:revision>
  <dcterms:created xsi:type="dcterms:W3CDTF">2023-03-23T20:23:00Z</dcterms:created>
  <dcterms:modified xsi:type="dcterms:W3CDTF">2023-03-27T14:05:00Z</dcterms:modified>
</cp:coreProperties>
</file>